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1D1B6C07" w:rsidR="00AF7772" w:rsidRPr="003219A3" w:rsidRDefault="00C8260F"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GPP TSG RAN WG1 Meeting</w:t>
      </w:r>
      <w:r>
        <w:rPr>
          <w:rFonts w:ascii="Arial" w:hAnsi="Arial" w:cs="Arial"/>
          <w:b/>
          <w:noProof/>
          <w:lang w:eastAsia="en-US"/>
        </w:rPr>
        <w:t xml:space="preserve"> #88</w:t>
      </w:r>
      <w:r w:rsidR="00A2553C">
        <w:rPr>
          <w:rFonts w:ascii="Arial" w:hAnsi="Arial" w:cs="Arial"/>
          <w:b/>
          <w:noProof/>
          <w:lang w:eastAsia="en-US"/>
        </w:rPr>
        <w:t>bis</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Pr="00C8260F">
        <w:rPr>
          <w:rFonts w:ascii="Arial" w:eastAsia="맑은 고딕" w:hAnsi="Arial" w:cs="Arial"/>
          <w:b/>
          <w:noProof/>
          <w:lang w:eastAsia="ko-KR"/>
        </w:rPr>
        <w:t>17</w:t>
      </w:r>
      <w:r w:rsidR="00DA5BA8">
        <w:rPr>
          <w:rFonts w:ascii="Arial" w:eastAsia="맑은 고딕" w:hAnsi="Arial" w:cs="Arial"/>
          <w:b/>
          <w:noProof/>
          <w:lang w:eastAsia="ko-KR"/>
        </w:rPr>
        <w:t>04944</w:t>
      </w:r>
    </w:p>
    <w:p w14:paraId="42CAFC8A" w14:textId="48801BC7" w:rsidR="00AF7772" w:rsidRPr="00FD27FA" w:rsidRDefault="00A2553C" w:rsidP="00AF7772">
      <w:pPr>
        <w:widowControl w:val="0"/>
        <w:tabs>
          <w:tab w:val="left" w:pos="1985"/>
        </w:tabs>
        <w:spacing w:afterLines="15" w:after="36"/>
        <w:rPr>
          <w:rFonts w:ascii="Arial" w:hAnsi="Arial" w:cs="Arial"/>
          <w:b/>
          <w:noProof/>
        </w:rPr>
      </w:pPr>
      <w:r>
        <w:rPr>
          <w:rFonts w:ascii="Arial" w:eastAsia="MS Mincho" w:hAnsi="Arial" w:cs="Arial"/>
          <w:b/>
          <w:bCs/>
          <w:szCs w:val="24"/>
        </w:rPr>
        <w:t>Spokane</w:t>
      </w:r>
      <w:r w:rsidR="00C8260F" w:rsidRPr="00682D2D">
        <w:rPr>
          <w:rFonts w:ascii="Arial" w:eastAsia="MS Mincho" w:hAnsi="Arial" w:cs="Arial"/>
          <w:b/>
          <w:bCs/>
          <w:szCs w:val="24"/>
        </w:rPr>
        <w:t xml:space="preserve">, </w:t>
      </w:r>
      <w:r>
        <w:rPr>
          <w:rFonts w:ascii="Arial" w:eastAsia="MS Mincho" w:hAnsi="Arial" w:cs="Arial"/>
          <w:b/>
          <w:bCs/>
          <w:szCs w:val="24"/>
        </w:rPr>
        <w:t xml:space="preserve">USA, </w:t>
      </w:r>
      <w:r w:rsidR="00C8260F">
        <w:rPr>
          <w:rFonts w:ascii="Arial" w:eastAsia="MS Mincho" w:hAnsi="Arial" w:cs="Arial"/>
          <w:b/>
          <w:bCs/>
          <w:szCs w:val="24"/>
        </w:rPr>
        <w:t>3</w:t>
      </w:r>
      <w:r>
        <w:rPr>
          <w:rFonts w:ascii="Arial" w:eastAsia="MS Mincho" w:hAnsi="Arial" w:cs="Arial"/>
          <w:b/>
          <w:bCs/>
          <w:szCs w:val="24"/>
          <w:vertAlign w:val="superscript"/>
        </w:rPr>
        <w:t>rd</w:t>
      </w:r>
      <w:r w:rsidR="00C8260F" w:rsidRPr="00682D2D">
        <w:rPr>
          <w:rFonts w:ascii="Arial" w:eastAsia="MS Mincho" w:hAnsi="Arial" w:cs="Arial"/>
          <w:b/>
          <w:bCs/>
          <w:szCs w:val="24"/>
        </w:rPr>
        <w:t xml:space="preserve"> - </w:t>
      </w:r>
      <w:r w:rsidR="00C8260F">
        <w:rPr>
          <w:rFonts w:ascii="Arial" w:eastAsia="MS Mincho" w:hAnsi="Arial" w:cs="Arial"/>
          <w:b/>
          <w:bCs/>
          <w:szCs w:val="24"/>
        </w:rPr>
        <w:t>7</w:t>
      </w:r>
      <w:r w:rsidR="00C8260F" w:rsidRPr="00D23D70">
        <w:rPr>
          <w:rFonts w:ascii="Arial" w:eastAsia="MS Mincho" w:hAnsi="Arial" w:cs="Arial"/>
          <w:b/>
          <w:bCs/>
          <w:szCs w:val="24"/>
          <w:vertAlign w:val="superscript"/>
        </w:rPr>
        <w:t>th</w:t>
      </w:r>
      <w:r w:rsidR="00C8260F" w:rsidRPr="00682D2D">
        <w:rPr>
          <w:rFonts w:ascii="Arial" w:eastAsia="MS Mincho" w:hAnsi="Arial" w:cs="Arial"/>
          <w:b/>
          <w:bCs/>
          <w:szCs w:val="24"/>
        </w:rPr>
        <w:t xml:space="preserve"> </w:t>
      </w:r>
      <w:r>
        <w:rPr>
          <w:rFonts w:ascii="Arial" w:eastAsia="MS Mincho" w:hAnsi="Arial" w:cs="Arial"/>
          <w:b/>
          <w:bCs/>
          <w:szCs w:val="24"/>
        </w:rPr>
        <w:t>April</w:t>
      </w:r>
      <w:r w:rsidR="00C8260F">
        <w:rPr>
          <w:rFonts w:ascii="Arial" w:eastAsia="MS Mincho" w:hAnsi="Arial" w:cs="Arial"/>
          <w:b/>
          <w:bCs/>
          <w:szCs w:val="24"/>
        </w:rPr>
        <w:t xml:space="preserve"> </w:t>
      </w:r>
      <w:r w:rsidR="00C8260F" w:rsidRPr="00682D2D">
        <w:rPr>
          <w:rFonts w:ascii="Arial" w:eastAsia="MS Mincho" w:hAnsi="Arial" w:cs="Arial"/>
          <w:b/>
          <w:bCs/>
          <w:szCs w:val="24"/>
        </w:rPr>
        <w:t>201</w:t>
      </w:r>
      <w:r w:rsidR="00C8260F">
        <w:rPr>
          <w:rFonts w:ascii="Arial" w:eastAsia="MS Mincho" w:hAnsi="Arial" w:cs="Arial"/>
          <w:b/>
          <w:bCs/>
          <w:szCs w:val="24"/>
        </w:rPr>
        <w:t>7</w:t>
      </w:r>
    </w:p>
    <w:p w14:paraId="00471E17" w14:textId="77777777" w:rsidR="00AF7772" w:rsidRPr="00A2553C"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11019D5C"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A2553C" w:rsidRPr="00A2553C">
        <w:rPr>
          <w:rFonts w:cs="Arial"/>
          <w:b/>
          <w:lang w:eastAsia="ko-KR"/>
        </w:rPr>
        <w:t>NR SS block and burst set composition</w:t>
      </w:r>
    </w:p>
    <w:p w14:paraId="3EA48139" w14:textId="10103DFB"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C8260F">
        <w:rPr>
          <w:rFonts w:cs="Arial"/>
          <w:b/>
          <w:lang w:eastAsia="ko-KR"/>
        </w:rPr>
        <w:t>8</w:t>
      </w:r>
      <w:r w:rsidR="003219A3">
        <w:rPr>
          <w:rFonts w:cs="Arial"/>
          <w:b/>
          <w:lang w:eastAsia="ko-KR"/>
        </w:rPr>
        <w:t>.</w:t>
      </w:r>
      <w:r w:rsidR="00296692">
        <w:rPr>
          <w:rFonts w:cs="Arial"/>
          <w:b/>
          <w:lang w:eastAsia="ko-KR"/>
        </w:rPr>
        <w:t>1</w:t>
      </w:r>
      <w:r w:rsidR="003219A3">
        <w:rPr>
          <w:rFonts w:cs="Arial"/>
          <w:b/>
          <w:lang w:eastAsia="ko-KR"/>
        </w:rPr>
        <w:t>.</w:t>
      </w:r>
      <w:r w:rsidR="00C8260F">
        <w:rPr>
          <w:rFonts w:cs="Arial"/>
          <w:b/>
          <w:lang w:eastAsia="ko-KR"/>
        </w:rPr>
        <w:t>1</w:t>
      </w:r>
      <w:r w:rsidR="0027601B">
        <w:rPr>
          <w:rFonts w:cs="Arial"/>
          <w:b/>
          <w:lang w:eastAsia="ko-KR"/>
        </w:rPr>
        <w:t>.1</w:t>
      </w:r>
      <w:r w:rsidR="00C8260F">
        <w:rPr>
          <w:rFonts w:cs="Arial"/>
          <w:b/>
          <w:lang w:eastAsia="ko-KR"/>
        </w:rPr>
        <w:t>.</w:t>
      </w:r>
      <w:r w:rsidR="00A2553C">
        <w:rPr>
          <w:rFonts w:cs="Arial"/>
          <w:b/>
          <w:lang w:eastAsia="ko-KR"/>
        </w:rPr>
        <w:t>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4FB3311E" w:rsidR="00EA12EB" w:rsidRDefault="004A07BE" w:rsidP="0015559E">
      <w:pPr>
        <w:rPr>
          <w:szCs w:val="22"/>
        </w:rPr>
      </w:pPr>
      <w:r w:rsidRPr="0062189E">
        <w:rPr>
          <w:szCs w:val="22"/>
        </w:rPr>
        <w:t>T</w:t>
      </w:r>
      <w:r w:rsidR="00F524C3" w:rsidRPr="0062189E">
        <w:rPr>
          <w:szCs w:val="22"/>
        </w:rPr>
        <w:t xml:space="preserve">he </w:t>
      </w:r>
      <w:r w:rsidR="00EA12EB" w:rsidRPr="0062189E">
        <w:rPr>
          <w:szCs w:val="22"/>
        </w:rPr>
        <w:t>agreement</w:t>
      </w:r>
      <w:r w:rsidR="0062189E" w:rsidRPr="0062189E">
        <w:rPr>
          <w:szCs w:val="22"/>
        </w:rPr>
        <w:t>s</w:t>
      </w:r>
      <w:r w:rsidR="00EA12EB" w:rsidRPr="0062189E">
        <w:rPr>
          <w:szCs w:val="22"/>
        </w:rPr>
        <w:t xml:space="preserve"> on </w:t>
      </w:r>
      <w:r w:rsidR="005A1255">
        <w:rPr>
          <w:szCs w:val="22"/>
        </w:rPr>
        <w:t>SS burst set composition</w:t>
      </w:r>
      <w:r w:rsidR="00EA12EB" w:rsidRPr="0062189E">
        <w:rPr>
          <w:szCs w:val="22"/>
        </w:rPr>
        <w:t xml:space="preserve"> in </w:t>
      </w:r>
      <w:r w:rsidR="008738B6">
        <w:rPr>
          <w:szCs w:val="22"/>
        </w:rPr>
        <w:t>the last</w:t>
      </w:r>
      <w:r w:rsidR="00EA12EB" w:rsidRPr="0062189E">
        <w:rPr>
          <w:szCs w:val="22"/>
        </w:rPr>
        <w:t xml:space="preserve"> meeting</w:t>
      </w:r>
      <w:r w:rsidR="0083141D" w:rsidRPr="0062189E">
        <w:rPr>
          <w:szCs w:val="22"/>
        </w:rPr>
        <w:t xml:space="preserve"> [1]</w:t>
      </w:r>
      <w:r w:rsidR="00EA12EB" w:rsidRPr="0062189E">
        <w:rPr>
          <w:szCs w:val="22"/>
        </w:rPr>
        <w:t xml:space="preserve"> </w:t>
      </w:r>
      <w:r w:rsidR="0062189E" w:rsidRPr="0062189E">
        <w:rPr>
          <w:szCs w:val="22"/>
        </w:rPr>
        <w:t>are</w:t>
      </w:r>
      <w:r w:rsidR="00EA12EB" w:rsidRPr="0062189E">
        <w:rPr>
          <w:szCs w:val="22"/>
        </w:rPr>
        <w:t xml:space="preserve"> as follows:</w:t>
      </w:r>
    </w:p>
    <w:p w14:paraId="75EB2123" w14:textId="77777777" w:rsidR="001464C9" w:rsidRPr="005A1255" w:rsidRDefault="001464C9" w:rsidP="0015559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731BF" w:rsidRPr="007903CF" w14:paraId="1E4BB3DD" w14:textId="77777777" w:rsidTr="00F60863">
        <w:tc>
          <w:tcPr>
            <w:tcW w:w="10170" w:type="dxa"/>
            <w:shd w:val="clear" w:color="auto" w:fill="auto"/>
          </w:tcPr>
          <w:p w14:paraId="221129D6" w14:textId="77777777" w:rsidR="005A07EF" w:rsidRPr="00BD290F" w:rsidRDefault="005A07EF" w:rsidP="005A07EF">
            <w:pPr>
              <w:rPr>
                <w:rFonts w:eastAsia="MS Mincho"/>
                <w:b/>
                <w:u w:val="single"/>
                <w:lang w:val="en-US"/>
              </w:rPr>
            </w:pPr>
            <w:r w:rsidRPr="00BD290F">
              <w:rPr>
                <w:rFonts w:eastAsia="MS Mincho" w:hint="eastAsia"/>
                <w:b/>
                <w:highlight w:val="green"/>
                <w:u w:val="single"/>
                <w:lang w:val="en-US"/>
              </w:rPr>
              <w:t>Agreements:</w:t>
            </w:r>
          </w:p>
          <w:p w14:paraId="5CF6B64B" w14:textId="77777777" w:rsidR="005A1255" w:rsidRPr="00B74620" w:rsidRDefault="005A1255" w:rsidP="00AB5816">
            <w:pPr>
              <w:numPr>
                <w:ilvl w:val="0"/>
                <w:numId w:val="20"/>
              </w:numPr>
              <w:spacing w:line="240" w:lineRule="auto"/>
              <w:jc w:val="left"/>
              <w:rPr>
                <w:rFonts w:ascii="Times" w:eastAsia="MS Mincho" w:hAnsi="Times"/>
              </w:rPr>
            </w:pPr>
            <w:r w:rsidRPr="00B74620">
              <w:rPr>
                <w:rFonts w:ascii="Times" w:eastAsia="MS Mincho" w:hAnsi="Times"/>
              </w:rPr>
              <w:t>For set of possible SS block time locations, further evaluation till next meeting by considering at least the following:</w:t>
            </w:r>
          </w:p>
          <w:p w14:paraId="7FBC44E4" w14:textId="77777777" w:rsidR="005A1255" w:rsidRPr="00B74620" w:rsidRDefault="005A1255" w:rsidP="00AB5816">
            <w:pPr>
              <w:numPr>
                <w:ilvl w:val="1"/>
                <w:numId w:val="19"/>
              </w:numPr>
              <w:spacing w:line="240" w:lineRule="auto"/>
              <w:jc w:val="left"/>
              <w:rPr>
                <w:rFonts w:ascii="Times" w:eastAsia="MS Mincho" w:hAnsi="Times"/>
              </w:rPr>
            </w:pPr>
            <w:r w:rsidRPr="00B74620">
              <w:rPr>
                <w:rFonts w:ascii="Times" w:eastAsia="MS Mincho" w:hAnsi="Times"/>
              </w:rPr>
              <w:t>Whether or not a SS block comprises of consecutive symbols and whether or not SS&amp;PBCH in the same or different slots</w:t>
            </w:r>
          </w:p>
          <w:p w14:paraId="74ABE360" w14:textId="77777777" w:rsidR="005A1255" w:rsidRPr="00B74620" w:rsidRDefault="005A1255" w:rsidP="00AB5816">
            <w:pPr>
              <w:numPr>
                <w:ilvl w:val="1"/>
                <w:numId w:val="19"/>
              </w:numPr>
              <w:spacing w:line="240" w:lineRule="auto"/>
              <w:jc w:val="left"/>
              <w:rPr>
                <w:rFonts w:ascii="Times" w:eastAsia="MS Mincho" w:hAnsi="Times"/>
              </w:rPr>
            </w:pPr>
            <w:r w:rsidRPr="00B74620">
              <w:rPr>
                <w:rFonts w:ascii="Times" w:eastAsia="MS Mincho" w:hAnsi="Times"/>
              </w:rPr>
              <w:t>Number of symbols per SS block</w:t>
            </w:r>
          </w:p>
          <w:p w14:paraId="013EC028" w14:textId="77777777" w:rsidR="005A1255" w:rsidRPr="00B74620" w:rsidRDefault="005A1255" w:rsidP="00AB5816">
            <w:pPr>
              <w:numPr>
                <w:ilvl w:val="1"/>
                <w:numId w:val="19"/>
              </w:numPr>
              <w:spacing w:line="240" w:lineRule="auto"/>
              <w:jc w:val="left"/>
              <w:rPr>
                <w:rFonts w:ascii="Times" w:eastAsia="MS Mincho" w:hAnsi="Times"/>
              </w:rPr>
            </w:pPr>
            <w:r w:rsidRPr="00B74620">
              <w:rPr>
                <w:rFonts w:ascii="Times" w:eastAsia="MS Mincho" w:hAnsi="Times"/>
              </w:rPr>
              <w:t>Whether or not to map across slot boundary(</w:t>
            </w:r>
            <w:proofErr w:type="spellStart"/>
            <w:r w:rsidRPr="00B74620">
              <w:rPr>
                <w:rFonts w:ascii="Times" w:eastAsia="MS Mincho" w:hAnsi="Times"/>
              </w:rPr>
              <w:t>ies</w:t>
            </w:r>
            <w:proofErr w:type="spellEnd"/>
            <w:r w:rsidRPr="00B74620">
              <w:rPr>
                <w:rFonts w:ascii="Times" w:eastAsia="MS Mincho" w:hAnsi="Times"/>
              </w:rPr>
              <w:t>)</w:t>
            </w:r>
          </w:p>
          <w:p w14:paraId="5F5E6FC2" w14:textId="77777777" w:rsidR="005A1255" w:rsidRPr="00B74620" w:rsidRDefault="005A1255" w:rsidP="00AB5816">
            <w:pPr>
              <w:numPr>
                <w:ilvl w:val="1"/>
                <w:numId w:val="19"/>
              </w:numPr>
              <w:spacing w:line="240" w:lineRule="auto"/>
              <w:jc w:val="left"/>
              <w:rPr>
                <w:rFonts w:ascii="Times" w:eastAsia="MS Mincho" w:hAnsi="Times"/>
              </w:rPr>
            </w:pPr>
            <w:r w:rsidRPr="00B74620">
              <w:rPr>
                <w:rFonts w:ascii="Times" w:eastAsia="MS Mincho" w:hAnsi="Times"/>
              </w:rPr>
              <w:t>Whether or not to skip symbol(s) within a slot or a slot set</w:t>
            </w:r>
          </w:p>
          <w:p w14:paraId="44F24C48" w14:textId="77777777" w:rsidR="005A1255" w:rsidRPr="00B74620" w:rsidRDefault="005A1255" w:rsidP="00AB5816">
            <w:pPr>
              <w:numPr>
                <w:ilvl w:val="1"/>
                <w:numId w:val="19"/>
              </w:numPr>
              <w:spacing w:line="240" w:lineRule="auto"/>
              <w:jc w:val="left"/>
              <w:rPr>
                <w:rFonts w:ascii="Times" w:eastAsia="MS Mincho" w:hAnsi="Times"/>
              </w:rPr>
            </w:pPr>
            <w:r w:rsidRPr="00B74620">
              <w:rPr>
                <w:rFonts w:ascii="Times" w:eastAsia="MS Mincho" w:hAnsi="Times"/>
              </w:rPr>
              <w:t>Contents of an SS block (note: the contents of an SS block may be further discussed during this meeting)</w:t>
            </w:r>
          </w:p>
          <w:p w14:paraId="155968AB" w14:textId="1E652D31" w:rsidR="005A07EF" w:rsidRPr="005A07EF" w:rsidRDefault="005A1255" w:rsidP="00AB5816">
            <w:pPr>
              <w:numPr>
                <w:ilvl w:val="1"/>
                <w:numId w:val="19"/>
              </w:numPr>
              <w:spacing w:line="240" w:lineRule="auto"/>
              <w:jc w:val="left"/>
              <w:rPr>
                <w:rFonts w:eastAsia="MS Mincho"/>
                <w:b/>
                <w:u w:val="single"/>
                <w:lang w:val="en-US"/>
              </w:rPr>
            </w:pPr>
            <w:r w:rsidRPr="00B74620">
              <w:rPr>
                <w:rFonts w:ascii="Times" w:eastAsia="MS Mincho" w:hAnsi="Times"/>
              </w:rPr>
              <w:t>How SS blocks are arranged within a burst set, &amp; the # of SS blocks per burst/burst set</w:t>
            </w:r>
          </w:p>
          <w:p w14:paraId="3FC87E71" w14:textId="77777777" w:rsidR="005A07EF" w:rsidRDefault="005A07EF" w:rsidP="005A07EF">
            <w:pPr>
              <w:widowControl w:val="0"/>
              <w:spacing w:line="240" w:lineRule="auto"/>
              <w:rPr>
                <w:rFonts w:eastAsia="MS Mincho"/>
                <w:b/>
                <w:highlight w:val="green"/>
                <w:u w:val="single"/>
                <w:lang w:val="en-US"/>
              </w:rPr>
            </w:pPr>
          </w:p>
          <w:p w14:paraId="75BDA737" w14:textId="77777777" w:rsidR="005A07EF" w:rsidRPr="00677D1B" w:rsidRDefault="005A07EF" w:rsidP="005A07EF">
            <w:pPr>
              <w:rPr>
                <w:rFonts w:eastAsia="MS Mincho"/>
                <w:b/>
                <w:u w:val="single"/>
                <w:lang w:val="en-US"/>
              </w:rPr>
            </w:pPr>
            <w:r w:rsidRPr="00223780">
              <w:rPr>
                <w:rFonts w:eastAsia="MS Mincho" w:hint="eastAsia"/>
                <w:b/>
                <w:highlight w:val="green"/>
                <w:u w:val="single"/>
                <w:lang w:val="en-US"/>
              </w:rPr>
              <w:t>Agreements:</w:t>
            </w:r>
          </w:p>
          <w:p w14:paraId="31D1DC0E" w14:textId="77777777" w:rsidR="005A1255" w:rsidRPr="00B74620" w:rsidRDefault="005A1255" w:rsidP="005A1255">
            <w:pPr>
              <w:numPr>
                <w:ilvl w:val="0"/>
                <w:numId w:val="19"/>
              </w:numPr>
              <w:spacing w:line="240" w:lineRule="auto"/>
              <w:jc w:val="left"/>
              <w:rPr>
                <w:rFonts w:ascii="Times" w:eastAsia="MS Mincho" w:hAnsi="Times"/>
                <w:lang w:val="en-US"/>
              </w:rPr>
            </w:pPr>
            <w:r w:rsidRPr="00B74620">
              <w:rPr>
                <w:rFonts w:ascii="Times" w:eastAsia="MS Mincho" w:hAnsi="Times"/>
                <w:lang w:val="en-US"/>
              </w:rPr>
              <w:t>The maximum number of SS-blocks</w:t>
            </w:r>
            <w:r w:rsidRPr="00B74620">
              <w:rPr>
                <w:rFonts w:ascii="Times" w:eastAsia="MS Mincho" w:hAnsi="Times" w:hint="eastAsia"/>
                <w:lang w:val="en-US"/>
              </w:rPr>
              <w:t xml:space="preserve">, </w:t>
            </w:r>
            <w:r w:rsidRPr="00B74620">
              <w:rPr>
                <w:rFonts w:ascii="Times" w:eastAsia="MS Mincho" w:hAnsi="Times" w:hint="eastAsia"/>
                <w:i/>
                <w:lang w:val="en-US"/>
              </w:rPr>
              <w:t>L</w:t>
            </w:r>
            <w:r w:rsidRPr="00B74620">
              <w:rPr>
                <w:rFonts w:ascii="Times" w:eastAsia="MS Mincho" w:hAnsi="Times" w:hint="eastAsia"/>
                <w:lang w:val="en-US"/>
              </w:rPr>
              <w:t xml:space="preserve">, </w:t>
            </w:r>
            <w:r w:rsidRPr="00B74620">
              <w:rPr>
                <w:rFonts w:ascii="Times" w:eastAsia="MS Mincho" w:hAnsi="Times"/>
                <w:lang w:val="en-US"/>
              </w:rPr>
              <w:t xml:space="preserve">within </w:t>
            </w:r>
            <w:r w:rsidRPr="00B74620">
              <w:rPr>
                <w:rFonts w:ascii="Times" w:eastAsia="MS Mincho" w:hAnsi="Times" w:hint="eastAsia"/>
                <w:lang w:val="en-US"/>
              </w:rPr>
              <w:t xml:space="preserve">SS burst set </w:t>
            </w:r>
            <w:r w:rsidRPr="00B74620">
              <w:rPr>
                <w:rFonts w:ascii="Times" w:eastAsia="MS Mincho" w:hAnsi="Times"/>
                <w:lang w:val="en-US"/>
              </w:rPr>
              <w:t>may be carrier frequency dependent</w:t>
            </w:r>
          </w:p>
          <w:p w14:paraId="5AF3D39C" w14:textId="77777777" w:rsidR="005A1255" w:rsidRPr="00B74620" w:rsidRDefault="005A1255" w:rsidP="005A1255">
            <w:pPr>
              <w:numPr>
                <w:ilvl w:val="1"/>
                <w:numId w:val="19"/>
              </w:numPr>
              <w:spacing w:line="240" w:lineRule="auto"/>
              <w:jc w:val="left"/>
              <w:rPr>
                <w:rFonts w:ascii="Times" w:eastAsia="MS Mincho" w:hAnsi="Times"/>
                <w:lang w:val="en-US"/>
              </w:rPr>
            </w:pPr>
            <w:r w:rsidRPr="00B74620">
              <w:rPr>
                <w:rFonts w:ascii="Times" w:eastAsia="MS Mincho" w:hAnsi="Times"/>
                <w:lang w:val="en-US"/>
              </w:rPr>
              <w:t>For frequency range category</w:t>
            </w:r>
            <w:r w:rsidRPr="00B74620">
              <w:rPr>
                <w:rFonts w:ascii="Times" w:eastAsia="MS Mincho" w:hAnsi="Times" w:hint="eastAsia"/>
                <w:lang w:val="en-US"/>
              </w:rPr>
              <w:t xml:space="preserve"> </w:t>
            </w:r>
            <w:r w:rsidRPr="00B74620">
              <w:rPr>
                <w:rFonts w:ascii="Times" w:eastAsia="MS Mincho" w:hAnsi="Times"/>
                <w:lang w:val="en-US"/>
              </w:rPr>
              <w:t>#</w:t>
            </w:r>
            <w:r w:rsidRPr="00B74620">
              <w:rPr>
                <w:rFonts w:ascii="Times" w:eastAsia="MS Mincho" w:hAnsi="Times" w:hint="eastAsia"/>
                <w:lang w:val="en-US"/>
              </w:rPr>
              <w:t>A</w:t>
            </w:r>
            <w:r w:rsidRPr="00B74620">
              <w:rPr>
                <w:rFonts w:ascii="Times" w:eastAsia="MS Mincho" w:hAnsi="Times"/>
                <w:lang w:val="en-US"/>
              </w:rPr>
              <w:t xml:space="preserve"> (e.</w:t>
            </w:r>
            <w:r w:rsidRPr="00B74620">
              <w:rPr>
                <w:rFonts w:ascii="Times" w:eastAsia="MS Mincho" w:hAnsi="Times" w:hint="eastAsia"/>
                <w:lang w:val="en-US"/>
              </w:rPr>
              <w:t xml:space="preserve">g., </w:t>
            </w:r>
            <w:r w:rsidRPr="00B74620">
              <w:rPr>
                <w:rFonts w:ascii="Times" w:eastAsia="MS Mincho" w:hAnsi="Times"/>
                <w:lang w:val="en-US"/>
              </w:rPr>
              <w:t>0 ~ 6 GHz), the number  (</w:t>
            </w:r>
            <w:r w:rsidRPr="00B74620">
              <w:rPr>
                <w:rFonts w:ascii="Times" w:eastAsia="MS Mincho" w:hAnsi="Times"/>
                <w:i/>
                <w:iCs/>
                <w:lang w:val="en-US"/>
              </w:rPr>
              <w:t>L</w:t>
            </w:r>
            <w:r w:rsidRPr="00B74620">
              <w:rPr>
                <w:rFonts w:ascii="Times" w:eastAsia="MS Mincho" w:hAnsi="Times"/>
                <w:lang w:val="en-US"/>
              </w:rPr>
              <w:t xml:space="preserve">) is TBD within </w:t>
            </w:r>
            <w:r w:rsidRPr="00B74620">
              <w:rPr>
                <w:rFonts w:ascii="Times" w:eastAsia="MS Mincho" w:hAnsi="Times"/>
                <w:i/>
                <w:iCs/>
                <w:lang w:val="en-US"/>
              </w:rPr>
              <w:t>L</w:t>
            </w:r>
            <w:r w:rsidRPr="00B74620">
              <w:rPr>
                <w:rFonts w:ascii="Times" w:eastAsia="MS Mincho" w:hAnsi="Times"/>
                <w:lang w:val="en-US"/>
              </w:rPr>
              <w:t xml:space="preserve"> ≤ [</w:t>
            </w:r>
            <w:r w:rsidRPr="00B74620">
              <w:rPr>
                <w:rFonts w:ascii="Times" w:eastAsia="MS Mincho" w:hAnsi="Times" w:hint="eastAsia"/>
                <w:lang w:val="en-US"/>
              </w:rPr>
              <w:t>16</w:t>
            </w:r>
            <w:r w:rsidRPr="00B74620">
              <w:rPr>
                <w:rFonts w:ascii="Times" w:eastAsia="MS Mincho" w:hAnsi="Times"/>
                <w:lang w:val="en-US"/>
              </w:rPr>
              <w:t>]</w:t>
            </w:r>
          </w:p>
          <w:p w14:paraId="5709EF4C" w14:textId="77777777" w:rsidR="005A1255" w:rsidRPr="00B74620" w:rsidRDefault="005A1255" w:rsidP="005A1255">
            <w:pPr>
              <w:numPr>
                <w:ilvl w:val="1"/>
                <w:numId w:val="19"/>
              </w:numPr>
              <w:spacing w:line="240" w:lineRule="auto"/>
              <w:jc w:val="left"/>
              <w:rPr>
                <w:rFonts w:ascii="Times" w:eastAsia="MS Mincho" w:hAnsi="Times"/>
                <w:lang w:val="en-US"/>
              </w:rPr>
            </w:pPr>
            <w:r w:rsidRPr="00B74620">
              <w:rPr>
                <w:rFonts w:ascii="Times" w:eastAsia="MS Mincho" w:hAnsi="Times"/>
                <w:lang w:val="en-US"/>
              </w:rPr>
              <w:t>For frequency range category</w:t>
            </w:r>
            <w:r w:rsidRPr="00B74620">
              <w:rPr>
                <w:rFonts w:ascii="Times" w:eastAsia="MS Mincho" w:hAnsi="Times" w:hint="eastAsia"/>
                <w:lang w:val="en-US"/>
              </w:rPr>
              <w:t xml:space="preserve"> </w:t>
            </w:r>
            <w:r w:rsidRPr="00B74620">
              <w:rPr>
                <w:rFonts w:ascii="Times" w:eastAsia="MS Mincho" w:hAnsi="Times"/>
                <w:lang w:val="en-US"/>
              </w:rPr>
              <w:t>#</w:t>
            </w:r>
            <w:r w:rsidRPr="00B74620">
              <w:rPr>
                <w:rFonts w:ascii="Times" w:eastAsia="MS Mincho" w:hAnsi="Times" w:hint="eastAsia"/>
                <w:lang w:val="en-US"/>
              </w:rPr>
              <w:t>B</w:t>
            </w:r>
            <w:r w:rsidRPr="00B74620">
              <w:rPr>
                <w:rFonts w:ascii="Times" w:eastAsia="MS Mincho" w:hAnsi="Times"/>
                <w:lang w:val="en-US"/>
              </w:rPr>
              <w:t xml:space="preserve"> (e.g., </w:t>
            </w:r>
            <w:r w:rsidRPr="00B74620">
              <w:rPr>
                <w:rFonts w:ascii="Times" w:eastAsia="MS Mincho" w:hAnsi="Times" w:hint="eastAsia"/>
                <w:lang w:val="en-US"/>
              </w:rPr>
              <w:t xml:space="preserve">6 </w:t>
            </w:r>
            <w:r w:rsidRPr="00B74620">
              <w:rPr>
                <w:rFonts w:ascii="Times" w:eastAsia="MS Mincho" w:hAnsi="Times"/>
                <w:lang w:val="en-US"/>
              </w:rPr>
              <w:t>~</w:t>
            </w:r>
            <w:r w:rsidRPr="00B74620">
              <w:rPr>
                <w:rFonts w:ascii="Times" w:eastAsia="MS Mincho" w:hAnsi="Times" w:hint="eastAsia"/>
                <w:lang w:val="en-US"/>
              </w:rPr>
              <w:t xml:space="preserve"> 6</w:t>
            </w:r>
            <w:r w:rsidRPr="00B74620">
              <w:rPr>
                <w:rFonts w:ascii="Times" w:eastAsia="MS Mincho" w:hAnsi="Times"/>
                <w:lang w:val="en-US"/>
              </w:rPr>
              <w:t xml:space="preserve">0GHz), the number is TBD within </w:t>
            </w:r>
            <w:r w:rsidRPr="00B74620">
              <w:rPr>
                <w:rFonts w:ascii="Times" w:eastAsia="MS Mincho" w:hAnsi="Times"/>
                <w:i/>
                <w:iCs/>
                <w:lang w:val="en-US"/>
              </w:rPr>
              <w:t>L</w:t>
            </w:r>
            <w:r w:rsidRPr="00B74620">
              <w:rPr>
                <w:rFonts w:ascii="Times" w:eastAsia="MS Mincho" w:hAnsi="Times"/>
                <w:lang w:val="en-US"/>
              </w:rPr>
              <w:t xml:space="preserve"> ≤ [</w:t>
            </w:r>
            <w:r w:rsidRPr="00B74620">
              <w:rPr>
                <w:rFonts w:ascii="Times" w:eastAsia="MS Mincho" w:hAnsi="Times" w:hint="eastAsia"/>
                <w:lang w:val="en-US"/>
              </w:rPr>
              <w:t>128</w:t>
            </w:r>
            <w:r w:rsidRPr="00B74620">
              <w:rPr>
                <w:rFonts w:ascii="Times" w:eastAsia="MS Mincho" w:hAnsi="Times"/>
                <w:lang w:val="en-US"/>
              </w:rPr>
              <w:t>]</w:t>
            </w:r>
          </w:p>
          <w:p w14:paraId="332E1878" w14:textId="77777777" w:rsidR="005A1255" w:rsidRPr="00B74620" w:rsidRDefault="005A1255" w:rsidP="005A1255">
            <w:pPr>
              <w:numPr>
                <w:ilvl w:val="1"/>
                <w:numId w:val="19"/>
              </w:numPr>
              <w:spacing w:line="240" w:lineRule="auto"/>
              <w:jc w:val="left"/>
              <w:rPr>
                <w:rFonts w:ascii="Times" w:eastAsia="MS Mincho" w:hAnsi="Times"/>
                <w:lang w:val="en-US"/>
              </w:rPr>
            </w:pPr>
            <w:r w:rsidRPr="00B74620">
              <w:rPr>
                <w:rFonts w:ascii="Times" w:eastAsia="MS Mincho" w:hAnsi="Times"/>
                <w:lang w:val="en-US"/>
              </w:rPr>
              <w:t>FFS:</w:t>
            </w:r>
            <w:r w:rsidRPr="00B74620">
              <w:rPr>
                <w:rFonts w:ascii="Times" w:eastAsia="MS Mincho" w:hAnsi="Times"/>
                <w:i/>
                <w:iCs/>
                <w:lang w:val="en-US"/>
              </w:rPr>
              <w:t xml:space="preserve"> L </w:t>
            </w:r>
            <w:r w:rsidRPr="00B74620">
              <w:rPr>
                <w:rFonts w:ascii="Times" w:eastAsia="MS Mincho" w:hAnsi="Times"/>
                <w:lang w:val="en-US"/>
              </w:rPr>
              <w:t>for additional frequency range category</w:t>
            </w:r>
          </w:p>
          <w:p w14:paraId="0A6D6F9D" w14:textId="77777777" w:rsidR="005A1255" w:rsidRPr="00B74620" w:rsidRDefault="005A1255" w:rsidP="005A1255">
            <w:pPr>
              <w:numPr>
                <w:ilvl w:val="0"/>
                <w:numId w:val="19"/>
              </w:numPr>
              <w:spacing w:line="240" w:lineRule="auto"/>
              <w:jc w:val="left"/>
              <w:rPr>
                <w:rFonts w:ascii="Times" w:eastAsia="MS Mincho" w:hAnsi="Times"/>
                <w:lang w:val="en-US"/>
              </w:rPr>
            </w:pPr>
            <w:r w:rsidRPr="00B74620">
              <w:rPr>
                <w:rFonts w:ascii="Times" w:eastAsia="MS Mincho" w:hAnsi="Times" w:hint="eastAsia"/>
                <w:lang w:val="en-US"/>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235FA078" w14:textId="77777777" w:rsidR="005A1255" w:rsidRPr="00B74620" w:rsidRDefault="005A1255" w:rsidP="005A1255">
            <w:pPr>
              <w:numPr>
                <w:ilvl w:val="1"/>
                <w:numId w:val="19"/>
              </w:numPr>
              <w:spacing w:line="240" w:lineRule="auto"/>
              <w:jc w:val="left"/>
              <w:rPr>
                <w:rFonts w:ascii="Times" w:eastAsia="MS Mincho" w:hAnsi="Times"/>
                <w:lang w:val="en-US"/>
              </w:rPr>
            </w:pPr>
            <w:r w:rsidRPr="00B74620">
              <w:rPr>
                <w:rFonts w:ascii="Times" w:eastAsia="MS Mincho" w:hAnsi="Times" w:hint="eastAsia"/>
                <w:lang w:val="en-US"/>
              </w:rPr>
              <w:t>FFS whether this information is available only in CONNECTED mode or in both modes</w:t>
            </w:r>
          </w:p>
          <w:p w14:paraId="7D69CABD" w14:textId="269BEB8B" w:rsidR="005A07EF" w:rsidRPr="00677D1B" w:rsidRDefault="005A1255" w:rsidP="005A1255">
            <w:pPr>
              <w:numPr>
                <w:ilvl w:val="1"/>
                <w:numId w:val="19"/>
              </w:numPr>
              <w:spacing w:line="240" w:lineRule="auto"/>
              <w:jc w:val="left"/>
              <w:rPr>
                <w:rFonts w:eastAsia="MS Mincho"/>
                <w:lang w:val="en-US"/>
              </w:rPr>
            </w:pPr>
            <w:r w:rsidRPr="00B74620">
              <w:rPr>
                <w:rFonts w:ascii="Times" w:eastAsia="MS Mincho" w:hAnsi="Times" w:hint="eastAsia"/>
                <w:lang w:val="en-US"/>
              </w:rPr>
              <w:t>FFS how to signal the position(s)</w:t>
            </w:r>
          </w:p>
          <w:p w14:paraId="40447BBC" w14:textId="61A72BBC" w:rsidR="00D731BF" w:rsidRPr="00D731BF" w:rsidRDefault="00D731BF" w:rsidP="005A07EF">
            <w:pPr>
              <w:spacing w:line="240" w:lineRule="auto"/>
              <w:jc w:val="left"/>
              <w:rPr>
                <w:rFonts w:eastAsia="MS Mincho"/>
              </w:rPr>
            </w:pPr>
          </w:p>
        </w:tc>
      </w:tr>
    </w:tbl>
    <w:p w14:paraId="33619C25" w14:textId="77777777" w:rsidR="00D731BF" w:rsidRPr="00D731BF" w:rsidRDefault="00D731BF" w:rsidP="0015559E">
      <w:pPr>
        <w:rPr>
          <w:szCs w:val="22"/>
          <w:lang w:val="en-US" w:eastAsia="ko-KR"/>
        </w:rPr>
      </w:pPr>
    </w:p>
    <w:p w14:paraId="7AEEEA70" w14:textId="1B9B9A7F" w:rsidR="00AB5816" w:rsidRDefault="001D0FA3" w:rsidP="0015559E">
      <w:pPr>
        <w:rPr>
          <w:szCs w:val="22"/>
          <w:lang w:val="en-US" w:eastAsia="ko-KR"/>
        </w:rPr>
      </w:pPr>
      <w:r>
        <w:rPr>
          <w:szCs w:val="22"/>
          <w:lang w:val="en-US" w:eastAsia="ko-KR"/>
        </w:rPr>
        <w:t xml:space="preserve">Regarding multiplexing of </w:t>
      </w:r>
      <w:r w:rsidR="00643827">
        <w:rPr>
          <w:szCs w:val="22"/>
          <w:lang w:val="en-US" w:eastAsia="ko-KR"/>
        </w:rPr>
        <w:t>NR-</w:t>
      </w:r>
      <w:r>
        <w:rPr>
          <w:szCs w:val="22"/>
          <w:lang w:val="en-US" w:eastAsia="ko-KR"/>
        </w:rPr>
        <w:t xml:space="preserve">PSS, </w:t>
      </w:r>
      <w:r w:rsidR="00643827">
        <w:rPr>
          <w:szCs w:val="22"/>
          <w:lang w:val="en-US" w:eastAsia="ko-KR"/>
        </w:rPr>
        <w:t>NR-</w:t>
      </w:r>
      <w:r>
        <w:rPr>
          <w:szCs w:val="22"/>
          <w:lang w:val="en-US" w:eastAsia="ko-KR"/>
        </w:rPr>
        <w:t xml:space="preserve">SSS and </w:t>
      </w:r>
      <w:r w:rsidR="00643827">
        <w:rPr>
          <w:szCs w:val="22"/>
          <w:lang w:val="en-US" w:eastAsia="ko-KR"/>
        </w:rPr>
        <w:t>NR-</w:t>
      </w:r>
      <w:r>
        <w:rPr>
          <w:szCs w:val="22"/>
          <w:lang w:val="en-US" w:eastAsia="ko-KR"/>
        </w:rPr>
        <w:t xml:space="preserve">PBCH within an SS block, the following agreement and working assumption </w:t>
      </w:r>
      <w:proofErr w:type="gramStart"/>
      <w:r>
        <w:rPr>
          <w:szCs w:val="22"/>
          <w:lang w:val="en-US" w:eastAsia="ko-KR"/>
        </w:rPr>
        <w:t>have been made</w:t>
      </w:r>
      <w:proofErr w:type="gramEnd"/>
      <w:r>
        <w:rPr>
          <w:szCs w:val="22"/>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B5816" w:rsidRPr="007903CF" w14:paraId="0B6D0D80" w14:textId="77777777" w:rsidTr="008268BC">
        <w:tc>
          <w:tcPr>
            <w:tcW w:w="10170" w:type="dxa"/>
            <w:shd w:val="clear" w:color="auto" w:fill="auto"/>
          </w:tcPr>
          <w:p w14:paraId="7D1B98A6" w14:textId="77777777" w:rsidR="00AB5816" w:rsidRPr="00B74620" w:rsidRDefault="00AB5816" w:rsidP="00AB5816">
            <w:pPr>
              <w:spacing w:line="240" w:lineRule="auto"/>
              <w:ind w:left="1440" w:hanging="1440"/>
              <w:jc w:val="left"/>
              <w:rPr>
                <w:rFonts w:ascii="Times" w:eastAsia="MS Mincho" w:hAnsi="Times"/>
                <w:b/>
                <w:szCs w:val="24"/>
                <w:highlight w:val="yellow"/>
                <w:u w:val="single"/>
                <w:lang w:val="en-US"/>
              </w:rPr>
            </w:pPr>
            <w:r w:rsidRPr="00B74620">
              <w:rPr>
                <w:rFonts w:ascii="Times" w:eastAsia="MS Mincho" w:hAnsi="Times" w:hint="eastAsia"/>
                <w:b/>
                <w:szCs w:val="24"/>
                <w:highlight w:val="green"/>
                <w:u w:val="single"/>
                <w:lang w:val="en-US"/>
              </w:rPr>
              <w:t>Agreements:</w:t>
            </w:r>
          </w:p>
          <w:p w14:paraId="26BC21CD" w14:textId="77777777" w:rsidR="00AB5816" w:rsidRPr="00B74620" w:rsidRDefault="00AB5816" w:rsidP="00AB5816">
            <w:pPr>
              <w:numPr>
                <w:ilvl w:val="0"/>
                <w:numId w:val="20"/>
              </w:numPr>
              <w:spacing w:line="240" w:lineRule="auto"/>
              <w:jc w:val="left"/>
              <w:rPr>
                <w:rFonts w:ascii="Times" w:eastAsia="MS Mincho" w:hAnsi="Times"/>
                <w:szCs w:val="24"/>
                <w:lang w:val="en-US"/>
              </w:rPr>
            </w:pPr>
            <w:r w:rsidRPr="00B74620">
              <w:rPr>
                <w:rFonts w:ascii="Times" w:eastAsia="MS Mincho" w:hAnsi="Times" w:hint="eastAsia"/>
                <w:szCs w:val="24"/>
                <w:lang w:val="en-US"/>
              </w:rPr>
              <w:t xml:space="preserve">In both </w:t>
            </w:r>
            <w:r w:rsidRPr="00B74620">
              <w:rPr>
                <w:rFonts w:ascii="Times" w:eastAsia="MS Mincho" w:hAnsi="Times"/>
                <w:szCs w:val="24"/>
                <w:lang w:val="en-US"/>
              </w:rPr>
              <w:t>single beam and multi-beam scenario,</w:t>
            </w:r>
            <w:r w:rsidRPr="00B74620">
              <w:rPr>
                <w:rFonts w:ascii="Times" w:eastAsia="MS Mincho" w:hAnsi="Times" w:hint="eastAsia"/>
                <w:szCs w:val="24"/>
                <w:lang w:val="en-US"/>
              </w:rPr>
              <w:t xml:space="preserve"> </w:t>
            </w:r>
            <w:r w:rsidRPr="00B74620">
              <w:rPr>
                <w:rFonts w:ascii="Times" w:eastAsia="MS Mincho" w:hAnsi="Times"/>
                <w:szCs w:val="24"/>
                <w:lang w:val="en-US"/>
              </w:rPr>
              <w:t>time division multiplexing of PSS, SSS</w:t>
            </w:r>
            <w:r w:rsidRPr="00B74620">
              <w:rPr>
                <w:rFonts w:ascii="Times" w:eastAsia="MS Mincho" w:hAnsi="Times" w:hint="eastAsia"/>
                <w:szCs w:val="24"/>
                <w:lang w:val="en-US"/>
              </w:rPr>
              <w:t xml:space="preserve"> is supported</w:t>
            </w:r>
          </w:p>
          <w:p w14:paraId="1A6974F1" w14:textId="77777777" w:rsidR="00AB5816" w:rsidRPr="00B74620" w:rsidRDefault="00AB5816" w:rsidP="00AB5816">
            <w:pPr>
              <w:spacing w:line="240" w:lineRule="auto"/>
              <w:ind w:left="1440" w:hanging="1440"/>
              <w:jc w:val="left"/>
              <w:rPr>
                <w:rFonts w:ascii="Times" w:eastAsia="MS Mincho" w:hAnsi="Times"/>
                <w:szCs w:val="24"/>
                <w:highlight w:val="yellow"/>
                <w:lang w:val="en-US"/>
              </w:rPr>
            </w:pPr>
          </w:p>
          <w:p w14:paraId="5AB7EF41" w14:textId="77777777" w:rsidR="00AB5816" w:rsidRPr="00B74620" w:rsidRDefault="00AB5816" w:rsidP="00AB5816">
            <w:pPr>
              <w:spacing w:line="240" w:lineRule="auto"/>
              <w:ind w:left="1440" w:hanging="1440"/>
              <w:jc w:val="left"/>
              <w:rPr>
                <w:rFonts w:ascii="Times" w:eastAsia="MS Mincho" w:hAnsi="Times"/>
                <w:b/>
                <w:szCs w:val="24"/>
                <w:highlight w:val="yellow"/>
                <w:u w:val="single"/>
                <w:lang w:val="en-US"/>
              </w:rPr>
            </w:pPr>
            <w:r w:rsidRPr="00B74620">
              <w:rPr>
                <w:rFonts w:ascii="Times" w:eastAsia="MS Mincho" w:hAnsi="Times" w:hint="eastAsia"/>
                <w:b/>
                <w:szCs w:val="24"/>
                <w:highlight w:val="darkYellow"/>
                <w:u w:val="single"/>
                <w:lang w:val="en-US"/>
              </w:rPr>
              <w:t>Working assumption:</w:t>
            </w:r>
          </w:p>
          <w:p w14:paraId="5D62892C" w14:textId="77777777" w:rsidR="00AB5816" w:rsidRPr="00B74620" w:rsidRDefault="00AB5816" w:rsidP="00AB5816">
            <w:pPr>
              <w:numPr>
                <w:ilvl w:val="0"/>
                <w:numId w:val="20"/>
              </w:numPr>
              <w:spacing w:line="240" w:lineRule="auto"/>
              <w:jc w:val="left"/>
              <w:rPr>
                <w:rFonts w:ascii="Times" w:eastAsia="MS Mincho" w:hAnsi="Times"/>
                <w:szCs w:val="24"/>
                <w:lang w:val="en-US"/>
              </w:rPr>
            </w:pPr>
            <w:r w:rsidRPr="00B74620">
              <w:rPr>
                <w:rFonts w:ascii="Times" w:eastAsia="MS Mincho" w:hAnsi="Times"/>
                <w:szCs w:val="24"/>
                <w:lang w:val="en-US"/>
              </w:rPr>
              <w:t>In both single beam and multi-beam scenario, time division multiplexing of PSS, SSS and PBCH is supported</w:t>
            </w:r>
          </w:p>
          <w:p w14:paraId="38F83099" w14:textId="283540CA" w:rsidR="00AB5816" w:rsidRPr="00677D1B" w:rsidRDefault="00AB5816" w:rsidP="00AB5816">
            <w:pPr>
              <w:numPr>
                <w:ilvl w:val="1"/>
                <w:numId w:val="19"/>
              </w:numPr>
              <w:spacing w:line="240" w:lineRule="auto"/>
              <w:jc w:val="left"/>
              <w:rPr>
                <w:rFonts w:eastAsia="MS Mincho"/>
                <w:lang w:val="en-US"/>
              </w:rPr>
            </w:pPr>
            <w:r w:rsidRPr="00B74620">
              <w:rPr>
                <w:rFonts w:ascii="Times" w:eastAsia="MS Mincho" w:hAnsi="Times" w:hint="eastAsia"/>
                <w:szCs w:val="24"/>
                <w:lang w:val="en-US"/>
              </w:rPr>
              <w:t xml:space="preserve">RAN1 will consider initial access latency, and overhead of SS and PBCH in the </w:t>
            </w:r>
            <w:r w:rsidRPr="00B74620">
              <w:rPr>
                <w:rFonts w:ascii="Times" w:eastAsia="MS Mincho" w:hAnsi="Times"/>
                <w:szCs w:val="24"/>
                <w:lang w:val="en-US"/>
              </w:rPr>
              <w:t>minimum</w:t>
            </w:r>
            <w:r w:rsidRPr="00B74620">
              <w:rPr>
                <w:rFonts w:ascii="Times" w:eastAsia="MS Mincho" w:hAnsi="Times" w:hint="eastAsia"/>
                <w:szCs w:val="24"/>
                <w:lang w:val="en-US"/>
              </w:rPr>
              <w:t xml:space="preserve"> system bandwidth</w:t>
            </w:r>
          </w:p>
          <w:p w14:paraId="246D2D3C" w14:textId="77777777" w:rsidR="00AB5816" w:rsidRPr="00D731BF" w:rsidRDefault="00AB5816" w:rsidP="008268BC">
            <w:pPr>
              <w:spacing w:line="240" w:lineRule="auto"/>
              <w:jc w:val="left"/>
              <w:rPr>
                <w:rFonts w:eastAsia="MS Mincho"/>
              </w:rPr>
            </w:pPr>
          </w:p>
        </w:tc>
      </w:tr>
    </w:tbl>
    <w:p w14:paraId="02380E04" w14:textId="77777777" w:rsidR="00AB5816" w:rsidRDefault="00AB5816" w:rsidP="0015559E">
      <w:pPr>
        <w:rPr>
          <w:szCs w:val="22"/>
          <w:lang w:eastAsia="ko-KR"/>
        </w:rPr>
      </w:pPr>
    </w:p>
    <w:p w14:paraId="6EF5D249" w14:textId="3B82ABBD" w:rsidR="001D0FA3" w:rsidRPr="00AB5816" w:rsidRDefault="001D0FA3" w:rsidP="0015559E">
      <w:pPr>
        <w:rPr>
          <w:szCs w:val="22"/>
          <w:lang w:eastAsia="ko-KR"/>
        </w:rPr>
      </w:pPr>
      <w:r>
        <w:rPr>
          <w:rFonts w:hint="eastAsia"/>
          <w:szCs w:val="22"/>
          <w:lang w:val="en-US" w:eastAsia="ko-KR"/>
        </w:rPr>
        <w:t xml:space="preserve">There </w:t>
      </w:r>
      <w:r>
        <w:rPr>
          <w:szCs w:val="22"/>
          <w:lang w:val="en-US" w:eastAsia="ko-KR"/>
        </w:rPr>
        <w:t xml:space="preserve">is also the agreement on the number of antenna port of </w:t>
      </w:r>
      <w:r w:rsidR="00643827">
        <w:rPr>
          <w:szCs w:val="22"/>
          <w:lang w:val="en-US" w:eastAsia="ko-KR"/>
        </w:rPr>
        <w:t>NR-</w:t>
      </w:r>
      <w:r>
        <w:rPr>
          <w:szCs w:val="22"/>
          <w:lang w:val="en-US" w:eastAsia="ko-KR"/>
        </w:rPr>
        <w:t>PSS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93FC7" w:rsidRPr="007903CF" w14:paraId="3B72832E" w14:textId="77777777" w:rsidTr="008268BC">
        <w:tc>
          <w:tcPr>
            <w:tcW w:w="10170" w:type="dxa"/>
            <w:shd w:val="clear" w:color="auto" w:fill="auto"/>
          </w:tcPr>
          <w:p w14:paraId="533A3F29" w14:textId="77777777" w:rsidR="00B93FC7" w:rsidRPr="00B74620" w:rsidRDefault="00B93FC7" w:rsidP="00B93FC7">
            <w:pPr>
              <w:spacing w:line="240" w:lineRule="auto"/>
              <w:jc w:val="left"/>
              <w:rPr>
                <w:rFonts w:ascii="Times" w:eastAsia="MS Mincho" w:hAnsi="Times"/>
                <w:b/>
                <w:szCs w:val="24"/>
                <w:u w:val="single"/>
              </w:rPr>
            </w:pPr>
            <w:r w:rsidRPr="00B74620">
              <w:rPr>
                <w:rFonts w:ascii="Times" w:eastAsia="MS Mincho" w:hAnsi="Times" w:hint="eastAsia"/>
                <w:b/>
                <w:szCs w:val="24"/>
                <w:highlight w:val="green"/>
                <w:u w:val="single"/>
              </w:rPr>
              <w:t>Agreements:</w:t>
            </w:r>
          </w:p>
          <w:p w14:paraId="2FB2F902" w14:textId="7C95DEBC" w:rsidR="00B93FC7" w:rsidRPr="00677D1B" w:rsidRDefault="00B93FC7" w:rsidP="00B93FC7">
            <w:pPr>
              <w:numPr>
                <w:ilvl w:val="0"/>
                <w:numId w:val="20"/>
              </w:numPr>
              <w:spacing w:line="240" w:lineRule="auto"/>
              <w:jc w:val="left"/>
              <w:rPr>
                <w:rFonts w:eastAsia="MS Mincho"/>
                <w:lang w:val="en-US"/>
              </w:rPr>
            </w:pPr>
            <w:r w:rsidRPr="00B93FC7">
              <w:rPr>
                <w:rFonts w:ascii="Times" w:eastAsia="MS Mincho" w:hAnsi="Times" w:hint="eastAsia"/>
                <w:szCs w:val="24"/>
                <w:lang w:val="en-US"/>
              </w:rPr>
              <w:t>The</w:t>
            </w:r>
            <w:r w:rsidRPr="00B74620">
              <w:rPr>
                <w:rFonts w:ascii="Times" w:eastAsia="MS Mincho" w:hAnsi="Times" w:hint="eastAsia"/>
                <w:szCs w:val="24"/>
              </w:rPr>
              <w:t xml:space="preserve"> number of antenna port of NR-PSS is 1</w:t>
            </w:r>
          </w:p>
          <w:p w14:paraId="0007847E" w14:textId="77777777" w:rsidR="00B93FC7" w:rsidRPr="00D731BF" w:rsidRDefault="00B93FC7" w:rsidP="008268BC">
            <w:pPr>
              <w:spacing w:line="240" w:lineRule="auto"/>
              <w:jc w:val="left"/>
              <w:rPr>
                <w:rFonts w:eastAsia="MS Mincho"/>
              </w:rPr>
            </w:pPr>
          </w:p>
        </w:tc>
      </w:tr>
    </w:tbl>
    <w:p w14:paraId="790828C1" w14:textId="77777777" w:rsidR="00AB5816" w:rsidRPr="00B93FC7" w:rsidRDefault="00AB5816" w:rsidP="0015559E">
      <w:pPr>
        <w:rPr>
          <w:szCs w:val="22"/>
          <w:lang w:eastAsia="ko-KR"/>
        </w:rPr>
      </w:pPr>
    </w:p>
    <w:p w14:paraId="6149C1E0" w14:textId="2FC4B46F" w:rsidR="001464C9" w:rsidRDefault="001464C9" w:rsidP="0015559E">
      <w:pPr>
        <w:rPr>
          <w:szCs w:val="22"/>
          <w:lang w:val="en-US" w:eastAsia="ko-KR"/>
        </w:rPr>
      </w:pPr>
      <w:r w:rsidRPr="003631B9">
        <w:rPr>
          <w:szCs w:val="22"/>
          <w:lang w:val="en-US" w:eastAsia="ko-KR"/>
        </w:rPr>
        <w:t>Based on the above agreement</w:t>
      </w:r>
      <w:r w:rsidR="00D83416">
        <w:rPr>
          <w:szCs w:val="22"/>
          <w:lang w:val="en-US" w:eastAsia="ko-KR"/>
        </w:rPr>
        <w:t>s</w:t>
      </w:r>
      <w:r w:rsidR="00AB5816">
        <w:rPr>
          <w:szCs w:val="22"/>
          <w:lang w:val="en-US" w:eastAsia="ko-KR"/>
        </w:rPr>
        <w:t xml:space="preserve"> and working assumption</w:t>
      </w:r>
      <w:r w:rsidRPr="003631B9">
        <w:rPr>
          <w:szCs w:val="22"/>
          <w:lang w:val="en-US" w:eastAsia="ko-KR"/>
        </w:rPr>
        <w:t xml:space="preserve">, we </w:t>
      </w:r>
      <w:r w:rsidR="003541E3">
        <w:rPr>
          <w:szCs w:val="22"/>
          <w:lang w:val="en-US" w:eastAsia="ko-KR"/>
        </w:rPr>
        <w:t xml:space="preserve">introduce our proposals </w:t>
      </w:r>
      <w:r w:rsidR="00AB5816">
        <w:rPr>
          <w:szCs w:val="22"/>
          <w:lang w:val="en-US" w:eastAsia="ko-KR"/>
        </w:rPr>
        <w:t xml:space="preserve">on SS block and burst set composition </w:t>
      </w:r>
      <w:r w:rsidRPr="003631B9">
        <w:rPr>
          <w:szCs w:val="22"/>
          <w:lang w:val="en-US" w:eastAsia="ko-KR"/>
        </w:rPr>
        <w:t>in this contribution.</w:t>
      </w:r>
    </w:p>
    <w:p w14:paraId="70C63877" w14:textId="66A4ABA0" w:rsidR="0096223D" w:rsidRPr="00AB5816" w:rsidRDefault="0096223D" w:rsidP="006E2871">
      <w:pPr>
        <w:rPr>
          <w:lang w:val="en-US"/>
        </w:rPr>
      </w:pPr>
    </w:p>
    <w:bookmarkEnd w:id="1"/>
    <w:p w14:paraId="03CCBFFE" w14:textId="22903FEE" w:rsidR="003A7A2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Design of Synchronization Signal</w:t>
      </w:r>
      <w:r w:rsidR="003112A4">
        <w:rPr>
          <w:sz w:val="36"/>
          <w:lang w:eastAsia="ko-KR"/>
        </w:rPr>
        <w:t>s</w:t>
      </w:r>
    </w:p>
    <w:p w14:paraId="15C59FAA" w14:textId="1E28076B" w:rsidR="009E395B" w:rsidRDefault="00B93FC7" w:rsidP="00536698">
      <w:pPr>
        <w:pStyle w:val="2"/>
        <w:rPr>
          <w:lang w:eastAsia="ko-KR"/>
        </w:rPr>
      </w:pPr>
      <w:r>
        <w:rPr>
          <w:rFonts w:hint="eastAsia"/>
          <w:lang w:eastAsia="ko-KR"/>
        </w:rPr>
        <w:t>SS block</w:t>
      </w:r>
    </w:p>
    <w:p w14:paraId="3FCFCB89" w14:textId="4A31C26B" w:rsidR="00B51F9B" w:rsidRPr="004020C5" w:rsidRDefault="00B51F9B" w:rsidP="006D7D44">
      <w:pPr>
        <w:rPr>
          <w:lang w:eastAsia="ko-KR"/>
        </w:rPr>
      </w:pPr>
      <w:r w:rsidRPr="004020C5">
        <w:t xml:space="preserve">An SS block includes NR-PSS, NR-SSS, and/or </w:t>
      </w:r>
      <w:r w:rsidR="00F859E5">
        <w:t>NR-PBCH.</w:t>
      </w:r>
      <w:r w:rsidRPr="004020C5">
        <w:t xml:space="preserve"> </w:t>
      </w:r>
      <w:r w:rsidR="004C2AFE">
        <w:t>T</w:t>
      </w:r>
      <w:r w:rsidR="004C2AFE" w:rsidRPr="00F15581">
        <w:t>he Tertiary Synchronization Signal (NR-TSS)</w:t>
      </w:r>
      <w:r w:rsidR="004C2AFE">
        <w:t xml:space="preserve"> for additional indexing may also be included in the SS block. </w:t>
      </w:r>
      <w:r w:rsidRPr="004020C5">
        <w:rPr>
          <w:lang w:eastAsia="ko-KR"/>
        </w:rPr>
        <w:t xml:space="preserve">We prefer to use </w:t>
      </w:r>
      <w:r w:rsidR="00B4133C">
        <w:rPr>
          <w:lang w:eastAsia="ko-KR"/>
        </w:rPr>
        <w:t>NR-</w:t>
      </w:r>
      <w:r w:rsidRPr="004020C5">
        <w:rPr>
          <w:rFonts w:hint="eastAsia"/>
          <w:lang w:eastAsia="ko-KR"/>
        </w:rPr>
        <w:t xml:space="preserve">PSS and </w:t>
      </w:r>
      <w:r w:rsidR="00B4133C">
        <w:rPr>
          <w:lang w:eastAsia="ko-KR"/>
        </w:rPr>
        <w:t>NR-</w:t>
      </w:r>
      <w:r w:rsidRPr="004020C5">
        <w:rPr>
          <w:rFonts w:hint="eastAsia"/>
          <w:lang w:eastAsia="ko-KR"/>
        </w:rPr>
        <w:t xml:space="preserve">SSS </w:t>
      </w:r>
      <w:r w:rsidRPr="004020C5">
        <w:rPr>
          <w:lang w:eastAsia="ko-KR"/>
        </w:rPr>
        <w:t xml:space="preserve">as reference signals for coherent detection of </w:t>
      </w:r>
      <w:r w:rsidR="00B4133C">
        <w:rPr>
          <w:lang w:eastAsia="ko-KR"/>
        </w:rPr>
        <w:t>NR-</w:t>
      </w:r>
      <w:r w:rsidRPr="004020C5">
        <w:rPr>
          <w:lang w:eastAsia="ko-KR"/>
        </w:rPr>
        <w:t>SSS and demodulation of</w:t>
      </w:r>
      <w:r w:rsidR="00B4133C">
        <w:rPr>
          <w:lang w:eastAsia="ko-KR"/>
        </w:rPr>
        <w:t xml:space="preserve"> NR-</w:t>
      </w:r>
      <w:r w:rsidRPr="004020C5">
        <w:rPr>
          <w:lang w:eastAsia="ko-KR"/>
        </w:rPr>
        <w:t xml:space="preserve"> PBCH respectively. Therefore, we prefer that a SS block comprises of consecutive </w:t>
      </w:r>
      <w:r w:rsidR="00B4133C">
        <w:rPr>
          <w:lang w:eastAsia="ko-KR"/>
        </w:rPr>
        <w:t xml:space="preserve">OFDM </w:t>
      </w:r>
      <w:r w:rsidRPr="004020C5">
        <w:rPr>
          <w:lang w:eastAsia="ko-KR"/>
        </w:rPr>
        <w:t xml:space="preserve">symbols. </w:t>
      </w:r>
      <w:r w:rsidR="00AB5816" w:rsidRPr="004020C5">
        <w:rPr>
          <w:lang w:eastAsia="ko-KR"/>
        </w:rPr>
        <w:t xml:space="preserve">The number of antenna ports for </w:t>
      </w:r>
      <w:r w:rsidR="00B4133C">
        <w:rPr>
          <w:lang w:eastAsia="ko-KR"/>
        </w:rPr>
        <w:t>NR-</w:t>
      </w:r>
      <w:r w:rsidR="00AB5816" w:rsidRPr="004020C5">
        <w:rPr>
          <w:lang w:eastAsia="ko-KR"/>
        </w:rPr>
        <w:t xml:space="preserve">SSS should be same as </w:t>
      </w:r>
      <w:r w:rsidR="00B4133C">
        <w:rPr>
          <w:lang w:eastAsia="ko-KR"/>
        </w:rPr>
        <w:t>NR-</w:t>
      </w:r>
      <w:r w:rsidR="00AB5816" w:rsidRPr="004020C5">
        <w:rPr>
          <w:lang w:eastAsia="ko-KR"/>
        </w:rPr>
        <w:t>PSS</w:t>
      </w:r>
      <w:r w:rsidR="000F0818" w:rsidRPr="004020C5">
        <w:rPr>
          <w:lang w:eastAsia="ko-KR"/>
        </w:rPr>
        <w:t xml:space="preserve"> since </w:t>
      </w:r>
      <w:r w:rsidR="00B4133C">
        <w:rPr>
          <w:lang w:eastAsia="ko-KR"/>
        </w:rPr>
        <w:t>NR-</w:t>
      </w:r>
      <w:r w:rsidR="000F0818" w:rsidRPr="004020C5">
        <w:rPr>
          <w:lang w:eastAsia="ko-KR"/>
        </w:rPr>
        <w:t xml:space="preserve">PSS can be used for coherent detection of </w:t>
      </w:r>
      <w:r w:rsidR="00B4133C">
        <w:rPr>
          <w:lang w:eastAsia="ko-KR"/>
        </w:rPr>
        <w:t>NR-</w:t>
      </w:r>
      <w:r w:rsidR="000F0818" w:rsidRPr="004020C5">
        <w:rPr>
          <w:lang w:eastAsia="ko-KR"/>
        </w:rPr>
        <w:t>SSS</w:t>
      </w:r>
      <w:r w:rsidR="00AB5816" w:rsidRPr="004020C5">
        <w:rPr>
          <w:lang w:eastAsia="ko-KR"/>
        </w:rPr>
        <w:t xml:space="preserve">. </w:t>
      </w:r>
      <w:r w:rsidR="003935D3" w:rsidRPr="004020C5">
        <w:rPr>
          <w:lang w:eastAsia="ko-KR"/>
        </w:rPr>
        <w:t xml:space="preserve">Therefore, we prefer the number of antenna port of NR-SSS is </w:t>
      </w:r>
      <w:r w:rsidR="00B4133C">
        <w:rPr>
          <w:lang w:eastAsia="ko-KR"/>
        </w:rPr>
        <w:t>also one</w:t>
      </w:r>
      <w:r w:rsidR="005C5F6F" w:rsidRPr="004020C5">
        <w:rPr>
          <w:lang w:eastAsia="ko-KR"/>
        </w:rPr>
        <w:t>.</w:t>
      </w:r>
      <w:r w:rsidR="00B93FC7" w:rsidRPr="004020C5">
        <w:rPr>
          <w:lang w:eastAsia="ko-KR"/>
        </w:rPr>
        <w:t xml:space="preserve"> </w:t>
      </w:r>
      <w:r w:rsidR="00B4133C">
        <w:rPr>
          <w:lang w:eastAsia="ko-KR"/>
        </w:rPr>
        <w:t>NR-</w:t>
      </w:r>
      <w:r w:rsidR="00B93FC7" w:rsidRPr="004020C5">
        <w:rPr>
          <w:lang w:eastAsia="ko-KR"/>
        </w:rPr>
        <w:t xml:space="preserve">SSS can </w:t>
      </w:r>
      <w:r w:rsidRPr="004020C5">
        <w:rPr>
          <w:lang w:eastAsia="ko-KR"/>
        </w:rPr>
        <w:t xml:space="preserve">also </w:t>
      </w:r>
      <w:r w:rsidR="00B93FC7" w:rsidRPr="004020C5">
        <w:rPr>
          <w:lang w:eastAsia="ko-KR"/>
        </w:rPr>
        <w:t xml:space="preserve">be used as DM-RS for </w:t>
      </w:r>
      <w:r w:rsidR="00B4133C">
        <w:rPr>
          <w:lang w:eastAsia="ko-KR"/>
        </w:rPr>
        <w:t>NR-</w:t>
      </w:r>
      <w:r w:rsidR="00B93FC7" w:rsidRPr="004020C5">
        <w:rPr>
          <w:lang w:eastAsia="ko-KR"/>
        </w:rPr>
        <w:t xml:space="preserve">PBCH decoding. If 2-ports transmit diversity scheme is supported for </w:t>
      </w:r>
      <w:r w:rsidR="00B4133C">
        <w:rPr>
          <w:lang w:eastAsia="ko-KR"/>
        </w:rPr>
        <w:t>NR-</w:t>
      </w:r>
      <w:r w:rsidR="00B93FC7" w:rsidRPr="004020C5">
        <w:rPr>
          <w:lang w:eastAsia="ko-KR"/>
        </w:rPr>
        <w:t xml:space="preserve">PBCH and/or the transmission bandwidth between </w:t>
      </w:r>
      <w:r w:rsidR="00B4133C">
        <w:rPr>
          <w:lang w:eastAsia="ko-KR"/>
        </w:rPr>
        <w:t>NR-</w:t>
      </w:r>
      <w:r w:rsidR="00B93FC7" w:rsidRPr="004020C5">
        <w:rPr>
          <w:lang w:eastAsia="ko-KR"/>
        </w:rPr>
        <w:t xml:space="preserve">SSS and </w:t>
      </w:r>
      <w:r w:rsidR="00B4133C">
        <w:rPr>
          <w:lang w:eastAsia="ko-KR"/>
        </w:rPr>
        <w:t>NR-</w:t>
      </w:r>
      <w:r w:rsidR="00B93FC7" w:rsidRPr="004020C5">
        <w:rPr>
          <w:lang w:eastAsia="ko-KR"/>
        </w:rPr>
        <w:t>PBCH are different, add</w:t>
      </w:r>
      <w:r w:rsidR="00B4133C">
        <w:rPr>
          <w:lang w:eastAsia="ko-KR"/>
        </w:rPr>
        <w:t>itional DM-RS can be considered.</w:t>
      </w:r>
    </w:p>
    <w:p w14:paraId="618361CF" w14:textId="77777777" w:rsidR="00B51F9B" w:rsidRDefault="00B51F9B" w:rsidP="006D7D44">
      <w:pPr>
        <w:rPr>
          <w:highlight w:val="yellow"/>
          <w:lang w:eastAsia="ko-KR"/>
        </w:rPr>
      </w:pPr>
    </w:p>
    <w:p w14:paraId="5EA19886" w14:textId="2EBD9E37" w:rsidR="002E4BAD" w:rsidRDefault="002E4BAD" w:rsidP="00B51F9B">
      <w:pPr>
        <w:jc w:val="center"/>
        <w:rPr>
          <w:szCs w:val="22"/>
          <w:highlight w:val="yellow"/>
          <w:lang w:eastAsia="ko-KR"/>
        </w:rPr>
      </w:pPr>
      <w:r>
        <w:object w:dxaOrig="5821" w:dyaOrig="3855" w14:anchorId="58A0D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9pt;height:192.95pt" o:ole="">
            <v:imagedata r:id="rId8" o:title=""/>
          </v:shape>
          <o:OLEObject Type="Embed" ProgID="Visio.Drawing.15" ShapeID="_x0000_i1025" DrawAspect="Content" ObjectID="_1551875556" r:id="rId9"/>
        </w:object>
      </w:r>
    </w:p>
    <w:p w14:paraId="448C9D82" w14:textId="55CC8BEB" w:rsidR="00B51F9B" w:rsidRPr="00F417B2" w:rsidRDefault="00B51F9B" w:rsidP="00B51F9B">
      <w:pPr>
        <w:pStyle w:val="ad"/>
        <w:jc w:val="center"/>
        <w:rPr>
          <w:szCs w:val="22"/>
          <w:lang w:eastAsia="ko-KR"/>
        </w:rPr>
      </w:pPr>
      <w:bookmarkStart w:id="2" w:name="_Ref474185284"/>
      <w:r>
        <w:t xml:space="preserve">Figure </w:t>
      </w:r>
      <w:r>
        <w:fldChar w:fldCharType="begin"/>
      </w:r>
      <w:r>
        <w:instrText xml:space="preserve"> SEQ Figure \* ARABIC </w:instrText>
      </w:r>
      <w:r>
        <w:fldChar w:fldCharType="separate"/>
      </w:r>
      <w:r>
        <w:rPr>
          <w:noProof/>
        </w:rPr>
        <w:t>1</w:t>
      </w:r>
      <w:r>
        <w:fldChar w:fldCharType="end"/>
      </w:r>
      <w:bookmarkEnd w:id="2"/>
      <w:r>
        <w:t xml:space="preserve">. Example of </w:t>
      </w:r>
      <w:r w:rsidR="00B4133C">
        <w:t>multiplexing of PSS, SSS, PBCH and TSS (if available)</w:t>
      </w:r>
    </w:p>
    <w:p w14:paraId="18EFE7C1" w14:textId="31CC3424" w:rsidR="007047FE" w:rsidRDefault="00B51F9B" w:rsidP="006D7D44">
      <w:pPr>
        <w:rPr>
          <w:lang w:eastAsia="ko-KR"/>
        </w:rPr>
      </w:pPr>
      <w:r w:rsidRPr="004020C5">
        <w:rPr>
          <w:lang w:eastAsia="ko-KR"/>
        </w:rPr>
        <w:fldChar w:fldCharType="begin"/>
      </w:r>
      <w:r w:rsidRPr="004020C5">
        <w:rPr>
          <w:lang w:eastAsia="ko-KR"/>
        </w:rPr>
        <w:instrText xml:space="preserve"> </w:instrText>
      </w:r>
      <w:r w:rsidRPr="004020C5">
        <w:rPr>
          <w:rFonts w:hint="eastAsia"/>
          <w:lang w:eastAsia="ko-KR"/>
        </w:rPr>
        <w:instrText>REF _Ref474185284 \h</w:instrText>
      </w:r>
      <w:r w:rsidRPr="004020C5">
        <w:rPr>
          <w:lang w:eastAsia="ko-KR"/>
        </w:rPr>
        <w:instrText xml:space="preserve"> </w:instrText>
      </w:r>
      <w:r w:rsidR="004020C5">
        <w:rPr>
          <w:lang w:eastAsia="ko-KR"/>
        </w:rPr>
        <w:instrText xml:space="preserve"> \* MERGEFORMAT </w:instrText>
      </w:r>
      <w:r w:rsidRPr="004020C5">
        <w:rPr>
          <w:lang w:eastAsia="ko-KR"/>
        </w:rPr>
      </w:r>
      <w:r w:rsidRPr="004020C5">
        <w:rPr>
          <w:lang w:eastAsia="ko-KR"/>
        </w:rPr>
        <w:fldChar w:fldCharType="separate"/>
      </w:r>
      <w:r w:rsidRPr="004020C5">
        <w:t xml:space="preserve">Figure </w:t>
      </w:r>
      <w:r w:rsidRPr="004020C5">
        <w:rPr>
          <w:noProof/>
        </w:rPr>
        <w:t>1</w:t>
      </w:r>
      <w:r w:rsidRPr="004020C5">
        <w:rPr>
          <w:lang w:eastAsia="ko-KR"/>
        </w:rPr>
        <w:fldChar w:fldCharType="end"/>
      </w:r>
      <w:r w:rsidRPr="004020C5">
        <w:rPr>
          <w:lang w:eastAsia="ko-KR"/>
        </w:rPr>
        <w:t xml:space="preserve"> shows a TDM example in an SS block. </w:t>
      </w:r>
      <w:r w:rsidR="00B93FC7" w:rsidRPr="004020C5">
        <w:rPr>
          <w:rFonts w:hint="eastAsia"/>
          <w:lang w:eastAsia="ko-KR"/>
        </w:rPr>
        <w:t xml:space="preserve">The </w:t>
      </w:r>
      <w:r w:rsidR="00695269">
        <w:rPr>
          <w:lang w:eastAsia="ko-KR"/>
        </w:rPr>
        <w:t xml:space="preserve">exact location </w:t>
      </w:r>
      <w:r w:rsidR="00B93FC7" w:rsidRPr="004020C5">
        <w:rPr>
          <w:rFonts w:hint="eastAsia"/>
          <w:lang w:eastAsia="ko-KR"/>
        </w:rPr>
        <w:t xml:space="preserve">of </w:t>
      </w:r>
      <w:r w:rsidR="00695269">
        <w:rPr>
          <w:lang w:eastAsia="ko-KR"/>
        </w:rPr>
        <w:t>NR-</w:t>
      </w:r>
      <w:r w:rsidR="00B93FC7" w:rsidRPr="004020C5">
        <w:rPr>
          <w:rFonts w:hint="eastAsia"/>
          <w:lang w:eastAsia="ko-KR"/>
        </w:rPr>
        <w:t xml:space="preserve">PSS, </w:t>
      </w:r>
      <w:r w:rsidR="00695269">
        <w:rPr>
          <w:lang w:eastAsia="ko-KR"/>
        </w:rPr>
        <w:t>NR-</w:t>
      </w:r>
      <w:r w:rsidR="00B93FC7" w:rsidRPr="004020C5">
        <w:rPr>
          <w:rFonts w:hint="eastAsia"/>
          <w:lang w:eastAsia="ko-KR"/>
        </w:rPr>
        <w:t xml:space="preserve">SSS, and </w:t>
      </w:r>
      <w:r w:rsidR="00695269">
        <w:rPr>
          <w:lang w:eastAsia="ko-KR"/>
        </w:rPr>
        <w:t>NR-</w:t>
      </w:r>
      <w:r w:rsidR="00B93FC7" w:rsidRPr="004020C5">
        <w:rPr>
          <w:rFonts w:hint="eastAsia"/>
          <w:lang w:eastAsia="ko-KR"/>
        </w:rPr>
        <w:t>PBCH</w:t>
      </w:r>
      <w:r w:rsidR="00695269">
        <w:rPr>
          <w:lang w:eastAsia="ko-KR"/>
        </w:rPr>
        <w:t xml:space="preserve"> with in an SS block</w:t>
      </w:r>
      <w:r w:rsidR="00B93FC7" w:rsidRPr="004020C5">
        <w:rPr>
          <w:rFonts w:hint="eastAsia"/>
          <w:lang w:eastAsia="ko-KR"/>
        </w:rPr>
        <w:t xml:space="preserve"> should be further discussed</w:t>
      </w:r>
      <w:r w:rsidRPr="004020C5">
        <w:rPr>
          <w:lang w:eastAsia="ko-KR"/>
        </w:rPr>
        <w:t xml:space="preserve"> </w:t>
      </w:r>
      <w:r w:rsidR="00695269">
        <w:rPr>
          <w:lang w:eastAsia="ko-KR"/>
        </w:rPr>
        <w:t>considering</w:t>
      </w:r>
      <w:r w:rsidRPr="004020C5">
        <w:rPr>
          <w:lang w:eastAsia="ko-KR"/>
        </w:rPr>
        <w:t xml:space="preserve"> </w:t>
      </w:r>
      <w:r w:rsidR="00695269">
        <w:rPr>
          <w:lang w:eastAsia="ko-KR"/>
        </w:rPr>
        <w:t>performance evaluations</w:t>
      </w:r>
      <w:r w:rsidRPr="004020C5">
        <w:rPr>
          <w:lang w:eastAsia="ko-KR"/>
        </w:rPr>
        <w:t xml:space="preserve"> and other aspects</w:t>
      </w:r>
      <w:r w:rsidR="00B93FC7" w:rsidRPr="004020C5">
        <w:rPr>
          <w:rFonts w:hint="eastAsia"/>
          <w:lang w:eastAsia="ko-KR"/>
        </w:rPr>
        <w:t>.</w:t>
      </w:r>
    </w:p>
    <w:p w14:paraId="09289194" w14:textId="5D1D569D" w:rsidR="00994A79" w:rsidRPr="00B51F9B" w:rsidRDefault="00695269" w:rsidP="006D7D44">
      <w:pPr>
        <w:rPr>
          <w:highlight w:val="yellow"/>
          <w:lang w:eastAsia="ko-KR"/>
        </w:rPr>
      </w:pPr>
      <w:r>
        <w:rPr>
          <w:lang w:eastAsia="ko-KR"/>
        </w:rPr>
        <w:t>NR-</w:t>
      </w:r>
      <w:r w:rsidR="00994A79" w:rsidRPr="004020C5">
        <w:rPr>
          <w:lang w:eastAsia="ko-KR"/>
        </w:rPr>
        <w:t>PBCH might not be included in some of SS</w:t>
      </w:r>
      <w:r w:rsidR="00994A79">
        <w:rPr>
          <w:lang w:eastAsia="ko-KR"/>
        </w:rPr>
        <w:t xml:space="preserve"> blocks</w:t>
      </w:r>
      <w:r w:rsidR="00B51F9B">
        <w:rPr>
          <w:lang w:eastAsia="ko-KR"/>
        </w:rPr>
        <w:t xml:space="preserve"> </w:t>
      </w:r>
      <w:r w:rsidR="00994A79">
        <w:rPr>
          <w:lang w:eastAsia="ko-KR"/>
        </w:rPr>
        <w:t xml:space="preserve">similar as </w:t>
      </w:r>
      <w:r>
        <w:rPr>
          <w:lang w:eastAsia="ko-KR"/>
        </w:rPr>
        <w:t xml:space="preserve">in </w:t>
      </w:r>
      <w:proofErr w:type="gramStart"/>
      <w:r>
        <w:rPr>
          <w:lang w:eastAsia="ko-KR"/>
        </w:rPr>
        <w:t>LTE which</w:t>
      </w:r>
      <w:proofErr w:type="gramEnd"/>
      <w:r>
        <w:rPr>
          <w:lang w:eastAsia="ko-KR"/>
        </w:rPr>
        <w:t xml:space="preserve"> has different periodicities </w:t>
      </w:r>
      <w:r w:rsidR="00994A79">
        <w:rPr>
          <w:lang w:eastAsia="ko-KR"/>
        </w:rPr>
        <w:t>SS and PBCH</w:t>
      </w:r>
      <w:r>
        <w:rPr>
          <w:lang w:eastAsia="ko-KR"/>
        </w:rPr>
        <w:t>.</w:t>
      </w:r>
      <w:r w:rsidR="00994A79">
        <w:rPr>
          <w:lang w:eastAsia="ko-KR"/>
        </w:rPr>
        <w:t xml:space="preserve"> </w:t>
      </w:r>
      <w:r>
        <w:rPr>
          <w:lang w:eastAsia="ko-KR"/>
        </w:rPr>
        <w:t>In NR, h</w:t>
      </w:r>
      <w:r w:rsidR="00994A79">
        <w:rPr>
          <w:lang w:eastAsia="ko-KR"/>
        </w:rPr>
        <w:t xml:space="preserve">owever, the periodicity will be </w:t>
      </w:r>
      <w:r w:rsidR="00B51F9B">
        <w:rPr>
          <w:lang w:eastAsia="ko-KR"/>
        </w:rPr>
        <w:t xml:space="preserve">decided one of two values </w:t>
      </w:r>
      <w:r w:rsidR="00994A79">
        <w:rPr>
          <w:lang w:eastAsia="ko-KR"/>
        </w:rPr>
        <w:t xml:space="preserve">10 </w:t>
      </w:r>
      <w:r w:rsidR="00B51F9B">
        <w:rPr>
          <w:lang w:eastAsia="ko-KR"/>
        </w:rPr>
        <w:t>and</w:t>
      </w:r>
      <w:r w:rsidR="00994A79">
        <w:rPr>
          <w:lang w:eastAsia="ko-KR"/>
        </w:rPr>
        <w:t xml:space="preserve"> 20ms</w:t>
      </w:r>
      <w:r>
        <w:rPr>
          <w:lang w:eastAsia="ko-KR"/>
        </w:rPr>
        <w:t xml:space="preserve">, and any value will be </w:t>
      </w:r>
      <w:r w:rsidR="00994A79">
        <w:rPr>
          <w:lang w:eastAsia="ko-KR"/>
        </w:rPr>
        <w:t xml:space="preserve">longer than LTE. </w:t>
      </w:r>
      <w:r w:rsidR="007047FE">
        <w:rPr>
          <w:lang w:eastAsia="ko-KR"/>
        </w:rPr>
        <w:t xml:space="preserve">Therefore, NR-PBCH might be included in every SS block. If similar payload size with LTE is considered, two OFDM symbols for NR-PBCH will be enough. </w:t>
      </w:r>
      <w:r w:rsidR="00994A79">
        <w:rPr>
          <w:lang w:eastAsia="ko-KR"/>
        </w:rPr>
        <w:t xml:space="preserve">It </w:t>
      </w:r>
      <w:r w:rsidR="00B51F9B">
        <w:rPr>
          <w:lang w:eastAsia="ko-KR"/>
        </w:rPr>
        <w:t>should</w:t>
      </w:r>
      <w:r w:rsidR="00994A79">
        <w:rPr>
          <w:lang w:eastAsia="ko-KR"/>
        </w:rPr>
        <w:t xml:space="preserve"> be studied further considering </w:t>
      </w:r>
      <w:r w:rsidR="007047FE">
        <w:rPr>
          <w:lang w:eastAsia="ko-KR"/>
        </w:rPr>
        <w:t xml:space="preserve">NR-PBCH </w:t>
      </w:r>
      <w:r w:rsidR="00994A79">
        <w:rPr>
          <w:lang w:eastAsia="ko-KR"/>
        </w:rPr>
        <w:lastRenderedPageBreak/>
        <w:t>design and periodicity of SS burst set.</w:t>
      </w:r>
      <w:r w:rsidR="004020C5">
        <w:rPr>
          <w:lang w:eastAsia="ko-KR"/>
        </w:rPr>
        <w:t xml:space="preserve"> If an SS block </w:t>
      </w:r>
      <w:r w:rsidR="004020C5">
        <w:t xml:space="preserve">may include </w:t>
      </w:r>
      <w:r w:rsidR="004020C5" w:rsidRPr="00F15581">
        <w:t>the Tertiary Synchronization Signal (NR-TSS)</w:t>
      </w:r>
      <w:r w:rsidR="004020C5">
        <w:t xml:space="preserve"> for </w:t>
      </w:r>
      <w:r w:rsidR="007047FE">
        <w:t xml:space="preserve">additional </w:t>
      </w:r>
      <w:r w:rsidR="004020C5">
        <w:t xml:space="preserve">indexing, it </w:t>
      </w:r>
      <w:r w:rsidR="007047FE">
        <w:t>can</w:t>
      </w:r>
      <w:r w:rsidR="004020C5">
        <w:t xml:space="preserve"> be multiplexed in FDM or TDM manner.</w:t>
      </w:r>
    </w:p>
    <w:p w14:paraId="4E94F499" w14:textId="77777777" w:rsidR="001D1044" w:rsidRPr="007047FE" w:rsidRDefault="001D1044" w:rsidP="006D7D44">
      <w:pPr>
        <w:rPr>
          <w:lang w:eastAsia="ko-KR"/>
        </w:rPr>
      </w:pPr>
    </w:p>
    <w:p w14:paraId="43786A13" w14:textId="404AB42F" w:rsidR="001D1044" w:rsidRDefault="001D1044" w:rsidP="006D7D44">
      <w:pPr>
        <w:rPr>
          <w:b/>
          <w:lang w:eastAsia="ko-KR"/>
        </w:rPr>
      </w:pPr>
      <w:r w:rsidRPr="00D3107B">
        <w:rPr>
          <w:b/>
          <w:lang w:eastAsia="ko-KR"/>
        </w:rPr>
        <w:t xml:space="preserve">Proposal </w:t>
      </w:r>
      <w:r w:rsidR="00D36CA1">
        <w:rPr>
          <w:b/>
          <w:lang w:eastAsia="ko-KR"/>
        </w:rPr>
        <w:t>1</w:t>
      </w:r>
      <w:r w:rsidRPr="00D3107B">
        <w:rPr>
          <w:b/>
          <w:lang w:eastAsia="ko-KR"/>
        </w:rPr>
        <w:t xml:space="preserve">: </w:t>
      </w:r>
      <w:r w:rsidR="007047FE">
        <w:rPr>
          <w:b/>
          <w:lang w:eastAsia="ko-KR"/>
        </w:rPr>
        <w:t>An SS block comprises of consecutive OFDM symbols.</w:t>
      </w:r>
    </w:p>
    <w:p w14:paraId="43BB7134" w14:textId="7774128A" w:rsidR="004C2AFE" w:rsidRPr="00D3107B" w:rsidRDefault="004C2AFE" w:rsidP="006D7D44">
      <w:pPr>
        <w:rPr>
          <w:b/>
          <w:lang w:eastAsia="ko-KR"/>
        </w:rPr>
      </w:pPr>
      <w:r w:rsidRPr="00D3107B">
        <w:rPr>
          <w:b/>
          <w:lang w:eastAsia="ko-KR"/>
        </w:rPr>
        <w:t xml:space="preserve">Proposal </w:t>
      </w:r>
      <w:r w:rsidR="003876D2">
        <w:rPr>
          <w:b/>
          <w:lang w:eastAsia="ko-KR"/>
        </w:rPr>
        <w:t>2</w:t>
      </w:r>
      <w:r w:rsidRPr="00D3107B">
        <w:rPr>
          <w:b/>
          <w:lang w:eastAsia="ko-KR"/>
        </w:rPr>
        <w:t xml:space="preserve">: </w:t>
      </w:r>
      <w:r>
        <w:rPr>
          <w:b/>
          <w:lang w:eastAsia="ko-KR"/>
        </w:rPr>
        <w:t>The number of antenna port for NR-SSS is one.</w:t>
      </w:r>
    </w:p>
    <w:p w14:paraId="11DEF0C5" w14:textId="77777777" w:rsidR="009E6AA9" w:rsidRPr="004B21D9" w:rsidRDefault="009E6AA9" w:rsidP="006D7D44">
      <w:pPr>
        <w:rPr>
          <w:lang w:eastAsia="ko-KR"/>
        </w:rPr>
      </w:pPr>
    </w:p>
    <w:p w14:paraId="30595385" w14:textId="3C7F0978" w:rsidR="001D1044" w:rsidRPr="001D1044" w:rsidRDefault="005C5F6F" w:rsidP="00531CDC">
      <w:pPr>
        <w:pStyle w:val="2"/>
        <w:rPr>
          <w:lang w:eastAsia="ko-KR"/>
        </w:rPr>
      </w:pPr>
      <w:r>
        <w:rPr>
          <w:lang w:eastAsia="ko-KR"/>
        </w:rPr>
        <w:t>SS burst set composition</w:t>
      </w:r>
    </w:p>
    <w:p w14:paraId="51AF4911" w14:textId="17C26C58" w:rsidR="00034C9B" w:rsidRDefault="00086CF7" w:rsidP="006D7D44">
      <w:pPr>
        <w:rPr>
          <w:lang w:eastAsia="ko-KR"/>
        </w:rPr>
      </w:pPr>
      <w:r>
        <w:rPr>
          <w:lang w:eastAsia="ko-KR"/>
        </w:rPr>
        <w:t>The</w:t>
      </w:r>
      <w:r w:rsidR="00034C9B">
        <w:rPr>
          <w:lang w:eastAsia="ko-KR"/>
        </w:rPr>
        <w:t xml:space="preserve"> design of SS burst set composition</w:t>
      </w:r>
      <w:r w:rsidR="002F4F1F">
        <w:rPr>
          <w:lang w:eastAsia="ko-KR"/>
        </w:rPr>
        <w:t xml:space="preserve"> should take into account the potential multiplexing an SS block transmission with other </w:t>
      </w:r>
      <w:r w:rsidR="00A71D60">
        <w:rPr>
          <w:lang w:eastAsia="ko-KR"/>
        </w:rPr>
        <w:t>DL</w:t>
      </w:r>
      <w:r w:rsidR="002F4F1F">
        <w:rPr>
          <w:lang w:eastAsia="ko-KR"/>
        </w:rPr>
        <w:t xml:space="preserve"> as well as </w:t>
      </w:r>
      <w:r w:rsidR="00A71D60">
        <w:rPr>
          <w:lang w:eastAsia="ko-KR"/>
        </w:rPr>
        <w:t xml:space="preserve">UL </w:t>
      </w:r>
      <w:r w:rsidR="002F4F1F">
        <w:rPr>
          <w:lang w:eastAsia="ko-KR"/>
        </w:rPr>
        <w:t xml:space="preserve">transmissions. The LTE-NR coexistence also should be taken into account. If all aspects are considered, however, the design of SS burst set composition will be very complicated. </w:t>
      </w:r>
      <w:r>
        <w:rPr>
          <w:lang w:eastAsia="ko-KR"/>
        </w:rPr>
        <w:t xml:space="preserve">The scenario specific design of SS burst set composition is not also desirable. </w:t>
      </w:r>
      <w:r w:rsidR="002F4F1F">
        <w:rPr>
          <w:lang w:eastAsia="ko-KR"/>
        </w:rPr>
        <w:t xml:space="preserve">Therefore, </w:t>
      </w:r>
      <w:r w:rsidR="00317C38">
        <w:rPr>
          <w:lang w:eastAsia="ko-KR"/>
        </w:rPr>
        <w:t>as basic structure,</w:t>
      </w:r>
      <w:r w:rsidR="002F4F1F">
        <w:rPr>
          <w:lang w:eastAsia="ko-KR"/>
        </w:rPr>
        <w:t xml:space="preserve"> </w:t>
      </w:r>
      <w:r w:rsidR="00034C9B">
        <w:rPr>
          <w:lang w:eastAsia="ko-KR"/>
        </w:rPr>
        <w:t xml:space="preserve">we </w:t>
      </w:r>
      <w:r w:rsidR="00317C38">
        <w:rPr>
          <w:lang w:eastAsia="ko-KR"/>
        </w:rPr>
        <w:t>propose</w:t>
      </w:r>
      <w:r w:rsidR="00034C9B">
        <w:rPr>
          <w:lang w:eastAsia="ko-KR"/>
        </w:rPr>
        <w:t xml:space="preserve"> to allocate SS blocks across slot boundaries and regardless of </w:t>
      </w:r>
      <w:r w:rsidR="00F5632B">
        <w:rPr>
          <w:lang w:eastAsia="ko-KR"/>
        </w:rPr>
        <w:t xml:space="preserve">multiplexing with </w:t>
      </w:r>
      <w:r w:rsidR="00034C9B">
        <w:rPr>
          <w:lang w:eastAsia="ko-KR"/>
        </w:rPr>
        <w:t xml:space="preserve">any other signal and channel as shown in </w:t>
      </w:r>
      <w:r w:rsidR="00034C9B">
        <w:rPr>
          <w:lang w:eastAsia="ko-KR"/>
        </w:rPr>
        <w:fldChar w:fldCharType="begin"/>
      </w:r>
      <w:r w:rsidR="00034C9B">
        <w:rPr>
          <w:lang w:eastAsia="ko-KR"/>
        </w:rPr>
        <w:instrText xml:space="preserve"> REF _Ref478046790 \h </w:instrText>
      </w:r>
      <w:r w:rsidR="00034C9B">
        <w:rPr>
          <w:lang w:eastAsia="ko-KR"/>
        </w:rPr>
      </w:r>
      <w:r w:rsidR="00034C9B">
        <w:rPr>
          <w:lang w:eastAsia="ko-KR"/>
        </w:rPr>
        <w:fldChar w:fldCharType="separate"/>
      </w:r>
      <w:r w:rsidR="00034C9B">
        <w:t xml:space="preserve">Figure </w:t>
      </w:r>
      <w:r w:rsidR="00034C9B">
        <w:rPr>
          <w:noProof/>
        </w:rPr>
        <w:t>2</w:t>
      </w:r>
      <w:r w:rsidR="00034C9B">
        <w:rPr>
          <w:lang w:eastAsia="ko-KR"/>
        </w:rPr>
        <w:fldChar w:fldCharType="end"/>
      </w:r>
      <w:r w:rsidR="002F4F1F">
        <w:rPr>
          <w:lang w:eastAsia="ko-KR"/>
        </w:rPr>
        <w:t>.</w:t>
      </w:r>
    </w:p>
    <w:p w14:paraId="6ED005A9" w14:textId="77777777" w:rsidR="00DC47C0" w:rsidRDefault="00DC47C0" w:rsidP="006D7D44">
      <w:pPr>
        <w:rPr>
          <w:lang w:eastAsia="ko-KR"/>
        </w:rPr>
      </w:pPr>
    </w:p>
    <w:p w14:paraId="3E7F2566" w14:textId="2BBC56E3" w:rsidR="00034C9B" w:rsidRDefault="002F4F1F" w:rsidP="006D7D44">
      <w:r>
        <w:object w:dxaOrig="17341" w:dyaOrig="2265" w14:anchorId="6C36FC56">
          <v:shape id="_x0000_i1026" type="#_x0000_t75" style="width:498.8pt;height:65.1pt" o:ole="">
            <v:imagedata r:id="rId10" o:title=""/>
          </v:shape>
          <o:OLEObject Type="Embed" ProgID="Visio.Drawing.15" ShapeID="_x0000_i1026" DrawAspect="Content" ObjectID="_1551875557" r:id="rId11"/>
        </w:object>
      </w:r>
    </w:p>
    <w:p w14:paraId="735E0346" w14:textId="77EF2274" w:rsidR="002F4F1F" w:rsidRDefault="002F4F1F" w:rsidP="006D7D44">
      <w:pPr>
        <w:rPr>
          <w:lang w:eastAsia="ko-KR"/>
        </w:rPr>
      </w:pPr>
      <w:r>
        <w:object w:dxaOrig="17341" w:dyaOrig="2280" w14:anchorId="2C6CD3EA">
          <v:shape id="_x0000_i1027" type="#_x0000_t75" style="width:498.8pt;height:65.65pt" o:ole="">
            <v:imagedata r:id="rId12" o:title=""/>
          </v:shape>
          <o:OLEObject Type="Embed" ProgID="Visio.Drawing.15" ShapeID="_x0000_i1027" DrawAspect="Content" ObjectID="_1551875558" r:id="rId13"/>
        </w:object>
      </w:r>
    </w:p>
    <w:p w14:paraId="2ECA7FF7" w14:textId="3E934765" w:rsidR="00034C9B" w:rsidRDefault="00034C9B" w:rsidP="002F4F1F">
      <w:pPr>
        <w:pStyle w:val="ad"/>
        <w:jc w:val="center"/>
      </w:pPr>
      <w:bookmarkStart w:id="3" w:name="_Ref478046790"/>
      <w:r>
        <w:t xml:space="preserve">Figure </w:t>
      </w:r>
      <w:r>
        <w:fldChar w:fldCharType="begin"/>
      </w:r>
      <w:r>
        <w:instrText xml:space="preserve"> SEQ Figure \* ARABIC </w:instrText>
      </w:r>
      <w:r>
        <w:fldChar w:fldCharType="separate"/>
      </w:r>
      <w:r>
        <w:rPr>
          <w:noProof/>
        </w:rPr>
        <w:t>2</w:t>
      </w:r>
      <w:r>
        <w:fldChar w:fldCharType="end"/>
      </w:r>
      <w:bookmarkEnd w:id="3"/>
      <w:r>
        <w:t xml:space="preserve">. Example of </w:t>
      </w:r>
      <w:r w:rsidR="00D90E3D">
        <w:t>basic structure of SS burst set composition</w:t>
      </w:r>
    </w:p>
    <w:p w14:paraId="42F8EA6E" w14:textId="22E8AD01" w:rsidR="002F4F1F" w:rsidRDefault="00AC49FA" w:rsidP="002F4F1F">
      <w:pPr>
        <w:rPr>
          <w:rFonts w:eastAsia="MS Mincho"/>
        </w:rPr>
      </w:pPr>
      <w:r>
        <w:rPr>
          <w:rFonts w:eastAsia="MS Mincho"/>
        </w:rPr>
        <w:t>Each SS block will contain SS block index. Based on the SS block index</w:t>
      </w:r>
      <w:r w:rsidR="007A20F2">
        <w:rPr>
          <w:rFonts w:eastAsia="MS Mincho"/>
        </w:rPr>
        <w:t xml:space="preserve"> and the basic structure of SS burst set composition</w:t>
      </w:r>
      <w:r>
        <w:rPr>
          <w:rFonts w:eastAsia="MS Mincho"/>
        </w:rPr>
        <w:t xml:space="preserve">, a UE can identify OFDM symbol index as well as slot index in a </w:t>
      </w:r>
      <w:r w:rsidR="00C73352">
        <w:rPr>
          <w:rFonts w:eastAsia="MS Mincho"/>
        </w:rPr>
        <w:t xml:space="preserve">radio </w:t>
      </w:r>
      <w:r>
        <w:rPr>
          <w:rFonts w:eastAsia="MS Mincho"/>
        </w:rPr>
        <w:t xml:space="preserve">frame. </w:t>
      </w:r>
      <w:r w:rsidR="002F4F1F">
        <w:rPr>
          <w:rFonts w:eastAsia="MS Mincho"/>
        </w:rPr>
        <w:t xml:space="preserve">Under the assumption that the number of OFDM symbols in a SS block is </w:t>
      </w:r>
      <w:proofErr w:type="gramStart"/>
      <w:r w:rsidR="002F4F1F">
        <w:rPr>
          <w:rFonts w:eastAsia="MS Mincho"/>
        </w:rPr>
        <w:t>4</w:t>
      </w:r>
      <w:proofErr w:type="gramEnd"/>
      <w:r w:rsidR="002F4F1F">
        <w:rPr>
          <w:rFonts w:eastAsia="MS Mincho"/>
        </w:rPr>
        <w:t>, this approach will provide enough possible SS block candidates</w:t>
      </w:r>
      <w:r w:rsidR="00DC47C0">
        <w:rPr>
          <w:rFonts w:eastAsia="MS Mincho"/>
        </w:rPr>
        <w:t xml:space="preserve"> within 10ms</w:t>
      </w:r>
      <w:r w:rsidR="002F4F1F">
        <w:rPr>
          <w:rFonts w:eastAsia="MS Mincho"/>
        </w:rPr>
        <w:t>.</w:t>
      </w:r>
    </w:p>
    <w:p w14:paraId="24981B40" w14:textId="1EE060F4" w:rsidR="00DC47C0" w:rsidRPr="00DC47C0" w:rsidRDefault="00DC47C0" w:rsidP="00DC47C0">
      <w:pPr>
        <w:pStyle w:val="ad"/>
        <w:jc w:val="center"/>
      </w:pPr>
      <w:r w:rsidRPr="00DC47C0">
        <w:t xml:space="preserve">Table 1. </w:t>
      </w:r>
      <w:r w:rsidR="007A20F2">
        <w:t>Example of number of possible SS block candidates within 10ms</w:t>
      </w:r>
    </w:p>
    <w:tbl>
      <w:tblPr>
        <w:tblStyle w:val="af9"/>
        <w:tblW w:w="0" w:type="auto"/>
        <w:jc w:val="center"/>
        <w:tblLook w:val="04A0" w:firstRow="1" w:lastRow="0" w:firstColumn="1" w:lastColumn="0" w:noHBand="0" w:noVBand="1"/>
      </w:tblPr>
      <w:tblGrid>
        <w:gridCol w:w="2830"/>
        <w:gridCol w:w="1205"/>
        <w:gridCol w:w="1205"/>
        <w:gridCol w:w="1205"/>
        <w:gridCol w:w="1205"/>
      </w:tblGrid>
      <w:tr w:rsidR="00DC47C0" w14:paraId="6A4DBA5F" w14:textId="77777777" w:rsidTr="00DC47C0">
        <w:trPr>
          <w:jc w:val="center"/>
        </w:trPr>
        <w:tc>
          <w:tcPr>
            <w:tcW w:w="2830" w:type="dxa"/>
          </w:tcPr>
          <w:p w14:paraId="78B6236B" w14:textId="7BA4BC3F" w:rsidR="00DC47C0" w:rsidRPr="00DC47C0" w:rsidRDefault="00DC47C0" w:rsidP="00DC47C0">
            <w:pPr>
              <w:jc w:val="center"/>
              <w:rPr>
                <w:lang w:eastAsia="ko-KR"/>
              </w:rPr>
            </w:pPr>
            <w:r>
              <w:rPr>
                <w:rFonts w:hint="eastAsia"/>
                <w:lang w:eastAsia="ko-KR"/>
              </w:rPr>
              <w:t>Subcarrier spacing</w:t>
            </w:r>
          </w:p>
        </w:tc>
        <w:tc>
          <w:tcPr>
            <w:tcW w:w="1205" w:type="dxa"/>
          </w:tcPr>
          <w:p w14:paraId="7E79C251" w14:textId="15DB0C97" w:rsidR="00DC47C0" w:rsidRPr="00DC47C0" w:rsidRDefault="00DC47C0" w:rsidP="00DC47C0">
            <w:pPr>
              <w:jc w:val="center"/>
              <w:rPr>
                <w:lang w:eastAsia="ko-KR"/>
              </w:rPr>
            </w:pPr>
            <w:r>
              <w:rPr>
                <w:rFonts w:hint="eastAsia"/>
                <w:lang w:eastAsia="ko-KR"/>
              </w:rPr>
              <w:t>15kHz</w:t>
            </w:r>
          </w:p>
        </w:tc>
        <w:tc>
          <w:tcPr>
            <w:tcW w:w="1205" w:type="dxa"/>
          </w:tcPr>
          <w:p w14:paraId="2020A6C6" w14:textId="0F7EB44E" w:rsidR="00DC47C0" w:rsidRPr="00DC47C0" w:rsidRDefault="00DC47C0" w:rsidP="00DC47C0">
            <w:pPr>
              <w:jc w:val="center"/>
              <w:rPr>
                <w:lang w:eastAsia="ko-KR"/>
              </w:rPr>
            </w:pPr>
            <w:r>
              <w:rPr>
                <w:rFonts w:hint="eastAsia"/>
                <w:lang w:eastAsia="ko-KR"/>
              </w:rPr>
              <w:t>30kHz</w:t>
            </w:r>
          </w:p>
        </w:tc>
        <w:tc>
          <w:tcPr>
            <w:tcW w:w="1205" w:type="dxa"/>
          </w:tcPr>
          <w:p w14:paraId="1FAAAB76" w14:textId="0AD7D7B3" w:rsidR="00DC47C0" w:rsidRPr="00DC47C0" w:rsidRDefault="00DC47C0" w:rsidP="00DC47C0">
            <w:pPr>
              <w:jc w:val="center"/>
              <w:rPr>
                <w:lang w:eastAsia="ko-KR"/>
              </w:rPr>
            </w:pPr>
            <w:r>
              <w:rPr>
                <w:rFonts w:hint="eastAsia"/>
                <w:lang w:eastAsia="ko-KR"/>
              </w:rPr>
              <w:t>120kHz</w:t>
            </w:r>
          </w:p>
        </w:tc>
        <w:tc>
          <w:tcPr>
            <w:tcW w:w="1205" w:type="dxa"/>
          </w:tcPr>
          <w:p w14:paraId="718083D0" w14:textId="157AACD2" w:rsidR="00DC47C0" w:rsidRPr="00DC47C0" w:rsidRDefault="00DC47C0" w:rsidP="00DC47C0">
            <w:pPr>
              <w:jc w:val="center"/>
              <w:rPr>
                <w:lang w:eastAsia="ko-KR"/>
              </w:rPr>
            </w:pPr>
            <w:r>
              <w:rPr>
                <w:rFonts w:hint="eastAsia"/>
                <w:lang w:eastAsia="ko-KR"/>
              </w:rPr>
              <w:t>240kHz</w:t>
            </w:r>
          </w:p>
        </w:tc>
      </w:tr>
      <w:tr w:rsidR="00DC47C0" w14:paraId="0AD07EFF" w14:textId="77777777" w:rsidTr="00DC47C0">
        <w:trPr>
          <w:jc w:val="center"/>
        </w:trPr>
        <w:tc>
          <w:tcPr>
            <w:tcW w:w="2830" w:type="dxa"/>
          </w:tcPr>
          <w:p w14:paraId="42F3B96F" w14:textId="79D6C541" w:rsidR="00DC47C0" w:rsidRPr="00DC47C0" w:rsidRDefault="00DC47C0" w:rsidP="00DC47C0">
            <w:pPr>
              <w:jc w:val="center"/>
              <w:rPr>
                <w:lang w:eastAsia="ko-KR"/>
              </w:rPr>
            </w:pPr>
            <w:r>
              <w:rPr>
                <w:rFonts w:hint="eastAsia"/>
                <w:lang w:eastAsia="ko-KR"/>
              </w:rPr>
              <w:t># of possible SS blocks</w:t>
            </w:r>
          </w:p>
        </w:tc>
        <w:tc>
          <w:tcPr>
            <w:tcW w:w="1205" w:type="dxa"/>
          </w:tcPr>
          <w:p w14:paraId="1B1DB8E2" w14:textId="1E44B002" w:rsidR="00DC47C0" w:rsidRPr="00DC47C0" w:rsidRDefault="00DC47C0" w:rsidP="00DC47C0">
            <w:pPr>
              <w:jc w:val="center"/>
              <w:rPr>
                <w:lang w:eastAsia="ko-KR"/>
              </w:rPr>
            </w:pPr>
            <w:r>
              <w:rPr>
                <w:rFonts w:hint="eastAsia"/>
                <w:lang w:eastAsia="ko-KR"/>
              </w:rPr>
              <w:t>35</w:t>
            </w:r>
          </w:p>
        </w:tc>
        <w:tc>
          <w:tcPr>
            <w:tcW w:w="1205" w:type="dxa"/>
          </w:tcPr>
          <w:p w14:paraId="5E4A7C9C" w14:textId="4C210DA6" w:rsidR="00DC47C0" w:rsidRPr="00DC47C0" w:rsidRDefault="00DC47C0" w:rsidP="00DC47C0">
            <w:pPr>
              <w:jc w:val="center"/>
              <w:rPr>
                <w:lang w:eastAsia="ko-KR"/>
              </w:rPr>
            </w:pPr>
            <w:r>
              <w:rPr>
                <w:rFonts w:hint="eastAsia"/>
                <w:lang w:eastAsia="ko-KR"/>
              </w:rPr>
              <w:t>70</w:t>
            </w:r>
          </w:p>
        </w:tc>
        <w:tc>
          <w:tcPr>
            <w:tcW w:w="1205" w:type="dxa"/>
          </w:tcPr>
          <w:p w14:paraId="6A9B4396" w14:textId="2B1579BD" w:rsidR="00DC47C0" w:rsidRPr="00DC47C0" w:rsidRDefault="00DC47C0" w:rsidP="00DC47C0">
            <w:pPr>
              <w:jc w:val="center"/>
              <w:rPr>
                <w:lang w:eastAsia="ko-KR"/>
              </w:rPr>
            </w:pPr>
            <w:r>
              <w:rPr>
                <w:rFonts w:hint="eastAsia"/>
                <w:lang w:eastAsia="ko-KR"/>
              </w:rPr>
              <w:t>280</w:t>
            </w:r>
          </w:p>
        </w:tc>
        <w:tc>
          <w:tcPr>
            <w:tcW w:w="1205" w:type="dxa"/>
          </w:tcPr>
          <w:p w14:paraId="617CC64E" w14:textId="71EC18BB" w:rsidR="00DC47C0" w:rsidRPr="00DC47C0" w:rsidRDefault="00DC47C0" w:rsidP="00DC47C0">
            <w:pPr>
              <w:jc w:val="center"/>
              <w:rPr>
                <w:lang w:eastAsia="ko-KR"/>
              </w:rPr>
            </w:pPr>
            <w:r>
              <w:rPr>
                <w:rFonts w:hint="eastAsia"/>
                <w:lang w:eastAsia="ko-KR"/>
              </w:rPr>
              <w:t>560</w:t>
            </w:r>
          </w:p>
        </w:tc>
      </w:tr>
    </w:tbl>
    <w:p w14:paraId="583EE78E" w14:textId="77777777" w:rsidR="00DC47C0" w:rsidRDefault="00DC47C0" w:rsidP="002F4F1F">
      <w:pPr>
        <w:rPr>
          <w:rFonts w:eastAsia="MS Mincho"/>
        </w:rPr>
      </w:pPr>
    </w:p>
    <w:p w14:paraId="493A9FD8" w14:textId="76880D6E" w:rsidR="00DC47C0" w:rsidRPr="00C83EBD" w:rsidRDefault="00155D99" w:rsidP="002F4F1F">
      <w:pPr>
        <w:rPr>
          <w:lang w:eastAsia="ko-KR"/>
        </w:rPr>
      </w:pPr>
      <w:r>
        <w:rPr>
          <w:lang w:eastAsia="ko-KR"/>
        </w:rPr>
        <w:t>For specific</w:t>
      </w:r>
      <w:r w:rsidR="00361FA3">
        <w:rPr>
          <w:lang w:eastAsia="ko-KR"/>
        </w:rPr>
        <w:t xml:space="preserve"> design of</w:t>
      </w:r>
      <w:r>
        <w:rPr>
          <w:lang w:eastAsia="ko-KR"/>
        </w:rPr>
        <w:t xml:space="preserve"> SS </w:t>
      </w:r>
      <w:proofErr w:type="gramStart"/>
      <w:r>
        <w:rPr>
          <w:lang w:eastAsia="ko-KR"/>
        </w:rPr>
        <w:t>burst</w:t>
      </w:r>
      <w:proofErr w:type="gramEnd"/>
      <w:r>
        <w:rPr>
          <w:lang w:eastAsia="ko-KR"/>
        </w:rPr>
        <w:t xml:space="preserve"> set composition</w:t>
      </w:r>
      <w:r w:rsidR="00A71D60">
        <w:rPr>
          <w:lang w:eastAsia="ko-KR"/>
        </w:rPr>
        <w:t xml:space="preserve"> based on the basic structure</w:t>
      </w:r>
      <w:r>
        <w:rPr>
          <w:lang w:eastAsia="ko-KR"/>
        </w:rPr>
        <w:t xml:space="preserve">, </w:t>
      </w:r>
      <w:r w:rsidR="00A71D60">
        <w:rPr>
          <w:lang w:eastAsia="ko-KR"/>
        </w:rPr>
        <w:t xml:space="preserve">it should be considered </w:t>
      </w:r>
      <w:r>
        <w:rPr>
          <w:lang w:eastAsia="ko-KR"/>
        </w:rPr>
        <w:t>multiplexing of SS block</w:t>
      </w:r>
      <w:r w:rsidR="00A71D60">
        <w:rPr>
          <w:lang w:eastAsia="ko-KR"/>
        </w:rPr>
        <w:t>s</w:t>
      </w:r>
      <w:r>
        <w:rPr>
          <w:lang w:eastAsia="ko-KR"/>
        </w:rPr>
        <w:t xml:space="preserve"> with </w:t>
      </w:r>
      <w:r w:rsidR="00A71D60">
        <w:rPr>
          <w:lang w:eastAsia="ko-KR"/>
        </w:rPr>
        <w:t xml:space="preserve">other DL and UL transmission. </w:t>
      </w:r>
      <w:r w:rsidR="00DC371C">
        <w:rPr>
          <w:rFonts w:hint="eastAsia"/>
          <w:lang w:eastAsia="ko-KR"/>
        </w:rPr>
        <w:t xml:space="preserve">If there is any </w:t>
      </w:r>
      <w:r w:rsidR="00D5686E">
        <w:rPr>
          <w:rFonts w:hint="eastAsia"/>
          <w:lang w:eastAsia="ko-KR"/>
        </w:rPr>
        <w:t xml:space="preserve">confliction </w:t>
      </w:r>
      <w:r w:rsidR="00DC371C">
        <w:rPr>
          <w:lang w:eastAsia="ko-KR"/>
        </w:rPr>
        <w:t>between</w:t>
      </w:r>
      <w:r w:rsidR="00D5686E">
        <w:rPr>
          <w:rFonts w:hint="eastAsia"/>
          <w:lang w:eastAsia="ko-KR"/>
        </w:rPr>
        <w:t xml:space="preserve"> DL/UL </w:t>
      </w:r>
      <w:r w:rsidR="00A71D60">
        <w:rPr>
          <w:lang w:eastAsia="ko-KR"/>
        </w:rPr>
        <w:t>transmissions</w:t>
      </w:r>
      <w:r w:rsidR="00DC371C">
        <w:rPr>
          <w:lang w:eastAsia="ko-KR"/>
        </w:rPr>
        <w:t xml:space="preserve"> and</w:t>
      </w:r>
      <w:r w:rsidR="00D5686E">
        <w:rPr>
          <w:lang w:eastAsia="ko-KR"/>
        </w:rPr>
        <w:t xml:space="preserve"> </w:t>
      </w:r>
      <w:r w:rsidR="00A71D60">
        <w:rPr>
          <w:lang w:eastAsia="ko-KR"/>
        </w:rPr>
        <w:t>SS block location, the overlapped SS block can be skipped. If the number of OFDM symbols for DL/UL transmission is less than the number of OFDM symbols within an SS block, t</w:t>
      </w:r>
      <w:r w:rsidR="00D5686E">
        <w:rPr>
          <w:lang w:eastAsia="ko-KR"/>
        </w:rPr>
        <w:t>he remainin</w:t>
      </w:r>
      <w:r w:rsidR="00A71D60">
        <w:rPr>
          <w:lang w:eastAsia="ko-KR"/>
        </w:rPr>
        <w:t>g part of SS block</w:t>
      </w:r>
      <w:r w:rsidR="00D5686E">
        <w:rPr>
          <w:lang w:eastAsia="ko-KR"/>
        </w:rPr>
        <w:t xml:space="preserve"> can be defined as mini-slot for data transmission.</w:t>
      </w:r>
    </w:p>
    <w:p w14:paraId="559ED098" w14:textId="2E4CBE46" w:rsidR="002F4F1F" w:rsidRPr="00A71D60" w:rsidRDefault="002F4F1F" w:rsidP="002F4F1F">
      <w:pPr>
        <w:rPr>
          <w:rFonts w:eastAsia="MS Mincho"/>
        </w:rPr>
      </w:pPr>
    </w:p>
    <w:p w14:paraId="512C570D" w14:textId="18F0E5D1" w:rsidR="002F4F1F" w:rsidRDefault="0068110B" w:rsidP="002F4F1F">
      <w:r>
        <w:object w:dxaOrig="17341" w:dyaOrig="3721" w14:anchorId="25BC0C5F">
          <v:shape id="_x0000_i1028" type="#_x0000_t75" style="width:498.8pt;height:107.15pt" o:ole="">
            <v:imagedata r:id="rId14" o:title=""/>
          </v:shape>
          <o:OLEObject Type="Embed" ProgID="Visio.Drawing.15" ShapeID="_x0000_i1028" DrawAspect="Content" ObjectID="_1551875559" r:id="rId15"/>
        </w:object>
      </w:r>
    </w:p>
    <w:p w14:paraId="7791245D" w14:textId="0854D830" w:rsidR="00D5686E" w:rsidRPr="00D5686E" w:rsidRDefault="00D5686E" w:rsidP="00D5686E">
      <w:pPr>
        <w:pStyle w:val="ad"/>
        <w:jc w:val="center"/>
      </w:pPr>
      <w:bookmarkStart w:id="4" w:name="_Ref478049907"/>
      <w:r>
        <w:t xml:space="preserve">Figure </w:t>
      </w:r>
      <w:r>
        <w:fldChar w:fldCharType="begin"/>
      </w:r>
      <w:r>
        <w:instrText xml:space="preserve"> SEQ Figure \* ARABIC </w:instrText>
      </w:r>
      <w:r>
        <w:fldChar w:fldCharType="separate"/>
      </w:r>
      <w:r>
        <w:rPr>
          <w:noProof/>
        </w:rPr>
        <w:t>3</w:t>
      </w:r>
      <w:r>
        <w:fldChar w:fldCharType="end"/>
      </w:r>
      <w:bookmarkEnd w:id="4"/>
      <w:r>
        <w:t xml:space="preserve">. Example of </w:t>
      </w:r>
      <w:r w:rsidR="00361FA3">
        <w:t>specific design of SS burst set composition</w:t>
      </w:r>
    </w:p>
    <w:p w14:paraId="59062F53" w14:textId="533BF54E" w:rsidR="00D75BAA" w:rsidRDefault="00D5686E" w:rsidP="006D7D44">
      <w:pPr>
        <w:rPr>
          <w:lang w:eastAsia="ko-KR"/>
        </w:rPr>
      </w:pPr>
      <w:r>
        <w:rPr>
          <w:lang w:eastAsia="ko-KR"/>
        </w:rPr>
        <w:fldChar w:fldCharType="begin"/>
      </w:r>
      <w:r>
        <w:rPr>
          <w:lang w:eastAsia="ko-KR"/>
        </w:rPr>
        <w:instrText xml:space="preserve"> REF _Ref478049907 \h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xml:space="preserve"> shows an example of the </w:t>
      </w:r>
      <w:r w:rsidR="00AA4AE6">
        <w:rPr>
          <w:lang w:eastAsia="ko-KR"/>
        </w:rPr>
        <w:t xml:space="preserve">specific design of </w:t>
      </w:r>
      <w:r>
        <w:rPr>
          <w:lang w:eastAsia="ko-KR"/>
        </w:rPr>
        <w:t xml:space="preserve">SS burst set composition. Due to DL/UL transmissions, SS block #0, #3, #6, and #7 cannot be used for actual SS block transmission. </w:t>
      </w:r>
      <w:r w:rsidR="00D75BAA">
        <w:rPr>
          <w:lang w:eastAsia="ko-KR"/>
        </w:rPr>
        <w:t>The initial access related signals and channels such as PSS, SSS, and PBCH can be transmitted t</w:t>
      </w:r>
      <w:r w:rsidR="00D81D16">
        <w:rPr>
          <w:lang w:eastAsia="ko-KR"/>
        </w:rPr>
        <w:t>hrough SS block #1, #2, #4 and #</w:t>
      </w:r>
      <w:r w:rsidR="00D75BAA">
        <w:rPr>
          <w:lang w:eastAsia="ko-KR"/>
        </w:rPr>
        <w:t>5. The remaining parts of not used SS blocks can be used for data transmission.</w:t>
      </w:r>
    </w:p>
    <w:p w14:paraId="45EFA57D" w14:textId="5D525832" w:rsidR="00D5686E" w:rsidRDefault="00D75BAA" w:rsidP="006D7D44">
      <w:pPr>
        <w:rPr>
          <w:lang w:eastAsia="ko-KR"/>
        </w:rPr>
      </w:pPr>
      <w:r>
        <w:rPr>
          <w:lang w:eastAsia="ko-KR"/>
        </w:rPr>
        <w:t>In addition to the basic structure, the offset can be introduced f</w:t>
      </w:r>
      <w:r w:rsidR="00D5686E">
        <w:rPr>
          <w:lang w:eastAsia="ko-KR"/>
        </w:rPr>
        <w:t>or more flexibility of SS burst set composition</w:t>
      </w:r>
      <w:r w:rsidR="0068110B">
        <w:rPr>
          <w:lang w:eastAsia="ko-KR"/>
        </w:rPr>
        <w:t>.</w:t>
      </w:r>
    </w:p>
    <w:p w14:paraId="15F51E94" w14:textId="77777777" w:rsidR="00F03305" w:rsidRDefault="00F03305" w:rsidP="006D7D44">
      <w:pPr>
        <w:rPr>
          <w:lang w:eastAsia="ko-KR"/>
        </w:rPr>
      </w:pPr>
    </w:p>
    <w:p w14:paraId="77A2E25D" w14:textId="3A32895E" w:rsidR="00F03305" w:rsidRDefault="00F03305" w:rsidP="006D7D44">
      <w:r>
        <w:object w:dxaOrig="17341" w:dyaOrig="3496" w14:anchorId="3F2A9161">
          <v:shape id="_x0000_i1029" type="#_x0000_t75" style="width:498.8pt;height:100.2pt" o:ole="">
            <v:imagedata r:id="rId16" o:title=""/>
          </v:shape>
          <o:OLEObject Type="Embed" ProgID="Visio.Drawing.15" ShapeID="_x0000_i1029" DrawAspect="Content" ObjectID="_1551875560" r:id="rId17"/>
        </w:object>
      </w:r>
    </w:p>
    <w:p w14:paraId="3FCCBF8D" w14:textId="031FEFFC" w:rsidR="00F03305" w:rsidRDefault="00F03305" w:rsidP="00F03305">
      <w:pPr>
        <w:pStyle w:val="ad"/>
        <w:jc w:val="center"/>
      </w:pPr>
      <w:bookmarkStart w:id="5" w:name="_Ref478051720"/>
      <w:r>
        <w:t xml:space="preserve">Figure </w:t>
      </w:r>
      <w:r>
        <w:fldChar w:fldCharType="begin"/>
      </w:r>
      <w:r>
        <w:instrText xml:space="preserve"> SEQ Figure \* ARABIC </w:instrText>
      </w:r>
      <w:r>
        <w:fldChar w:fldCharType="separate"/>
      </w:r>
      <w:r>
        <w:rPr>
          <w:noProof/>
        </w:rPr>
        <w:t>4</w:t>
      </w:r>
      <w:r>
        <w:fldChar w:fldCharType="end"/>
      </w:r>
      <w:bookmarkEnd w:id="5"/>
      <w:r>
        <w:t xml:space="preserve">. Example of </w:t>
      </w:r>
      <w:r w:rsidR="00D81D16">
        <w:t>specific design of SS burst set composition with offset</w:t>
      </w:r>
    </w:p>
    <w:p w14:paraId="7F166870" w14:textId="775B43BE" w:rsidR="00AE7451" w:rsidRDefault="00F03305" w:rsidP="006D7D44">
      <w:pPr>
        <w:rPr>
          <w:lang w:eastAsia="ko-KR"/>
        </w:rPr>
      </w:pPr>
      <w:r>
        <w:rPr>
          <w:lang w:eastAsia="ko-KR"/>
        </w:rPr>
        <w:fldChar w:fldCharType="begin"/>
      </w:r>
      <w:r>
        <w:rPr>
          <w:lang w:eastAsia="ko-KR"/>
        </w:rPr>
        <w:instrText xml:space="preserve"> REF _Ref478051720 \h </w:instrText>
      </w:r>
      <w:r>
        <w:rPr>
          <w:lang w:eastAsia="ko-KR"/>
        </w:rPr>
      </w:r>
      <w:r>
        <w:rPr>
          <w:lang w:eastAsia="ko-KR"/>
        </w:rPr>
        <w:fldChar w:fldCharType="separate"/>
      </w:r>
      <w:r>
        <w:t xml:space="preserve">Figure </w:t>
      </w:r>
      <w:r>
        <w:rPr>
          <w:noProof/>
        </w:rPr>
        <w:t>4</w:t>
      </w:r>
      <w:r>
        <w:rPr>
          <w:lang w:eastAsia="ko-KR"/>
        </w:rPr>
        <w:fldChar w:fldCharType="end"/>
      </w:r>
      <w:r>
        <w:rPr>
          <w:lang w:eastAsia="ko-KR"/>
        </w:rPr>
        <w:t xml:space="preserve"> shows an example of applying offset on the top of basic structure. </w:t>
      </w:r>
      <w:r w:rsidR="00B96208">
        <w:rPr>
          <w:lang w:eastAsia="ko-KR"/>
        </w:rPr>
        <w:t>The location of SS block #1</w:t>
      </w:r>
      <w:r w:rsidR="007F6900">
        <w:rPr>
          <w:lang w:eastAsia="ko-KR"/>
        </w:rPr>
        <w:t>~#3</w:t>
      </w:r>
      <w:r w:rsidR="00B96208">
        <w:rPr>
          <w:lang w:eastAsia="ko-KR"/>
        </w:rPr>
        <w:t xml:space="preserve"> </w:t>
      </w:r>
      <w:r w:rsidR="007F6900">
        <w:rPr>
          <w:lang w:eastAsia="ko-KR"/>
        </w:rPr>
        <w:t>are</w:t>
      </w:r>
      <w:r w:rsidR="00B96208">
        <w:rPr>
          <w:lang w:eastAsia="ko-KR"/>
        </w:rPr>
        <w:t xml:space="preserve"> shifted to </w:t>
      </w:r>
      <w:proofErr w:type="gramStart"/>
      <w:r w:rsidR="00B96208">
        <w:rPr>
          <w:lang w:eastAsia="ko-KR"/>
        </w:rPr>
        <w:t>2</w:t>
      </w:r>
      <w:proofErr w:type="gramEnd"/>
      <w:r w:rsidR="00B96208">
        <w:rPr>
          <w:lang w:eastAsia="ko-KR"/>
        </w:rPr>
        <w:t xml:space="preserve"> OFDM symbols </w:t>
      </w:r>
      <w:r w:rsidR="00AE7451">
        <w:rPr>
          <w:lang w:eastAsia="ko-KR"/>
        </w:rPr>
        <w:t xml:space="preserve">left </w:t>
      </w:r>
      <w:r w:rsidR="00B96208">
        <w:rPr>
          <w:lang w:eastAsia="ko-KR"/>
        </w:rPr>
        <w:t xml:space="preserve">by </w:t>
      </w:r>
      <w:r w:rsidR="00AE7451">
        <w:rPr>
          <w:lang w:eastAsia="ko-KR"/>
        </w:rPr>
        <w:t xml:space="preserve">an offset. </w:t>
      </w:r>
      <w:r w:rsidR="007F6900">
        <w:rPr>
          <w:lang w:eastAsia="ko-KR"/>
        </w:rPr>
        <w:t xml:space="preserve">In case of SS block #4, #5, and #6, no offset (zero offset) is applied. </w:t>
      </w:r>
      <w:r w:rsidR="00AE7451">
        <w:rPr>
          <w:lang w:eastAsia="ko-KR"/>
        </w:rPr>
        <w:t>With the offset</w:t>
      </w:r>
      <w:r w:rsidR="007F6900">
        <w:rPr>
          <w:lang w:eastAsia="ko-KR"/>
        </w:rPr>
        <w:t>s</w:t>
      </w:r>
      <w:r w:rsidR="00AE7451">
        <w:rPr>
          <w:lang w:eastAsia="ko-KR"/>
        </w:rPr>
        <w:t>, the number of not used SS blocks is reduced. Only SS block #0 and #6 cannot be used for actual SS block transmission.</w:t>
      </w:r>
      <w:r w:rsidR="007F6900">
        <w:rPr>
          <w:lang w:eastAsia="ko-KR"/>
        </w:rPr>
        <w:t xml:space="preserve"> </w:t>
      </w:r>
      <w:r w:rsidR="00D75BAA">
        <w:rPr>
          <w:lang w:eastAsia="ko-KR"/>
        </w:rPr>
        <w:t xml:space="preserve">The introduction of the offset will be beneficial in several scenarios. </w:t>
      </w:r>
      <w:r w:rsidR="00AE7451">
        <w:rPr>
          <w:lang w:eastAsia="ko-KR"/>
        </w:rPr>
        <w:t>In LTE-NR coexistence scenario, the offset will be</w:t>
      </w:r>
      <w:r w:rsidR="009410F1">
        <w:rPr>
          <w:lang w:eastAsia="ko-KR"/>
        </w:rPr>
        <w:t xml:space="preserve"> also</w:t>
      </w:r>
      <w:r w:rsidR="00AE7451">
        <w:rPr>
          <w:lang w:eastAsia="ko-KR"/>
        </w:rPr>
        <w:t xml:space="preserve"> </w:t>
      </w:r>
      <w:r w:rsidR="00D75BAA">
        <w:rPr>
          <w:lang w:eastAsia="ko-KR"/>
        </w:rPr>
        <w:t>helpful</w:t>
      </w:r>
      <w:r w:rsidR="00AE7451">
        <w:rPr>
          <w:lang w:eastAsia="ko-KR"/>
        </w:rPr>
        <w:t xml:space="preserve"> to allocate SS block more flexibly. </w:t>
      </w:r>
      <w:r w:rsidR="009410F1">
        <w:rPr>
          <w:lang w:eastAsia="ko-KR"/>
        </w:rPr>
        <w:t>According to the agreement on LTE-NR DL TDM coexistence, NR DL</w:t>
      </w:r>
      <w:r w:rsidR="00A06CD5">
        <w:rPr>
          <w:lang w:eastAsia="ko-KR"/>
        </w:rPr>
        <w:t xml:space="preserve"> is supported </w:t>
      </w:r>
      <w:r w:rsidR="009410F1">
        <w:rPr>
          <w:lang w:eastAsia="ko-KR"/>
        </w:rPr>
        <w:t xml:space="preserve">in MBSFN </w:t>
      </w:r>
      <w:proofErr w:type="spellStart"/>
      <w:r w:rsidR="009410F1">
        <w:rPr>
          <w:lang w:eastAsia="ko-KR"/>
        </w:rPr>
        <w:t>subframes</w:t>
      </w:r>
      <w:proofErr w:type="spellEnd"/>
      <w:r w:rsidR="009410F1">
        <w:rPr>
          <w:lang w:eastAsia="ko-KR"/>
        </w:rPr>
        <w:t xml:space="preserve"> of LTE [2]. In this case, if NR transmits SS blocks in MBSFN </w:t>
      </w:r>
      <w:proofErr w:type="spellStart"/>
      <w:r w:rsidR="009410F1">
        <w:rPr>
          <w:lang w:eastAsia="ko-KR"/>
        </w:rPr>
        <w:t>subframes</w:t>
      </w:r>
      <w:proofErr w:type="spellEnd"/>
      <w:r w:rsidR="009410F1">
        <w:rPr>
          <w:lang w:eastAsia="ko-KR"/>
        </w:rPr>
        <w:t>, the confliction with LTE PDCCH transmission should be avoided.</w:t>
      </w:r>
    </w:p>
    <w:p w14:paraId="47E6B793" w14:textId="77777777" w:rsidR="00AE7451" w:rsidRPr="00AE7451" w:rsidRDefault="00AE7451" w:rsidP="006D7D44">
      <w:pPr>
        <w:rPr>
          <w:lang w:eastAsia="ko-KR"/>
        </w:rPr>
      </w:pPr>
    </w:p>
    <w:p w14:paraId="2313C12E" w14:textId="7A275357" w:rsidR="00AE7451" w:rsidRDefault="009410F1" w:rsidP="006D7D44">
      <w:r>
        <w:object w:dxaOrig="17341" w:dyaOrig="3015" w14:anchorId="34B3C9EA">
          <v:shape id="_x0000_i1030" type="#_x0000_t75" style="width:498.8pt;height:86.4pt" o:ole="">
            <v:imagedata r:id="rId18" o:title=""/>
          </v:shape>
          <o:OLEObject Type="Embed" ProgID="Visio.Drawing.15" ShapeID="_x0000_i1030" DrawAspect="Content" ObjectID="_1551875561" r:id="rId19"/>
        </w:object>
      </w:r>
    </w:p>
    <w:p w14:paraId="22C70A88" w14:textId="48EBD946" w:rsidR="00464025" w:rsidRDefault="00464025" w:rsidP="00464025">
      <w:pPr>
        <w:jc w:val="center"/>
        <w:rPr>
          <w:lang w:eastAsia="ko-KR"/>
        </w:rPr>
      </w:pPr>
      <w:r>
        <w:t>(a)</w:t>
      </w:r>
    </w:p>
    <w:p w14:paraId="5620D3ED" w14:textId="04F111FE" w:rsidR="009410F1" w:rsidRDefault="009410F1" w:rsidP="006D7D44">
      <w:r>
        <w:object w:dxaOrig="17341" w:dyaOrig="2820" w14:anchorId="2CE6CC7B">
          <v:shape id="_x0000_i1031" type="#_x0000_t75" style="width:498.8pt;height:81.2pt" o:ole="">
            <v:imagedata r:id="rId20" o:title=""/>
          </v:shape>
          <o:OLEObject Type="Embed" ProgID="Visio.Drawing.15" ShapeID="_x0000_i1031" DrawAspect="Content" ObjectID="_1551875562" r:id="rId21"/>
        </w:object>
      </w:r>
    </w:p>
    <w:p w14:paraId="1AFB3DEB" w14:textId="33831652" w:rsidR="00464025" w:rsidRDefault="00464025" w:rsidP="00464025">
      <w:pPr>
        <w:jc w:val="center"/>
        <w:rPr>
          <w:lang w:eastAsia="ko-KR"/>
        </w:rPr>
      </w:pPr>
      <w:r>
        <w:t>(b)</w:t>
      </w:r>
    </w:p>
    <w:p w14:paraId="3A869473" w14:textId="20F1ECB9" w:rsidR="00D75BAA" w:rsidRDefault="00D75BAA" w:rsidP="00D75BAA">
      <w:pPr>
        <w:pStyle w:val="ad"/>
        <w:jc w:val="center"/>
        <w:rPr>
          <w:lang w:eastAsia="ko-KR"/>
        </w:rPr>
      </w:pPr>
      <w:bookmarkStart w:id="6" w:name="_Ref478070888"/>
      <w:r>
        <w:t xml:space="preserve">Figure </w:t>
      </w:r>
      <w:r>
        <w:fldChar w:fldCharType="begin"/>
      </w:r>
      <w:r>
        <w:instrText xml:space="preserve"> SEQ Figure \* ARABIC </w:instrText>
      </w:r>
      <w:r>
        <w:fldChar w:fldCharType="separate"/>
      </w:r>
      <w:r w:rsidR="009740F6">
        <w:rPr>
          <w:noProof/>
        </w:rPr>
        <w:t>5</w:t>
      </w:r>
      <w:r>
        <w:fldChar w:fldCharType="end"/>
      </w:r>
      <w:bookmarkEnd w:id="6"/>
      <w:r>
        <w:t xml:space="preserve">. </w:t>
      </w:r>
      <w:r w:rsidR="001D1DDD">
        <w:t>Example of specific design of SS burst set composition with</w:t>
      </w:r>
      <w:r w:rsidR="001D1DDD">
        <w:t xml:space="preserve">out and with </w:t>
      </w:r>
      <w:r w:rsidR="001D1DDD">
        <w:t>offset</w:t>
      </w:r>
      <w:r w:rsidR="001D1DDD">
        <w:br/>
      </w:r>
      <w:bookmarkStart w:id="7" w:name="_GoBack"/>
      <w:bookmarkEnd w:id="7"/>
      <w:r w:rsidR="001D1DDD">
        <w:t>in LTE-NR coexistence</w:t>
      </w:r>
    </w:p>
    <w:p w14:paraId="6E7A635C" w14:textId="7EC255F3" w:rsidR="0065480E" w:rsidRDefault="00C73352" w:rsidP="006D7D44">
      <w:pPr>
        <w:rPr>
          <w:lang w:eastAsia="ko-KR"/>
        </w:rPr>
      </w:pPr>
      <w:r>
        <w:rPr>
          <w:lang w:eastAsia="ko-KR"/>
        </w:rPr>
        <w:fldChar w:fldCharType="begin"/>
      </w:r>
      <w:r>
        <w:rPr>
          <w:lang w:eastAsia="ko-KR"/>
        </w:rPr>
        <w:instrText xml:space="preserve"> REF _Ref478070888 \h </w:instrText>
      </w:r>
      <w:r>
        <w:rPr>
          <w:lang w:eastAsia="ko-KR"/>
        </w:rPr>
      </w:r>
      <w:r>
        <w:rPr>
          <w:lang w:eastAsia="ko-KR"/>
        </w:rPr>
        <w:fldChar w:fldCharType="separate"/>
      </w:r>
      <w:r>
        <w:t xml:space="preserve">Figure </w:t>
      </w:r>
      <w:r>
        <w:rPr>
          <w:noProof/>
        </w:rPr>
        <w:t>5</w:t>
      </w:r>
      <w:r>
        <w:rPr>
          <w:lang w:eastAsia="ko-KR"/>
        </w:rPr>
        <w:fldChar w:fldCharType="end"/>
      </w:r>
      <w:r>
        <w:rPr>
          <w:lang w:eastAsia="ko-KR"/>
        </w:rPr>
        <w:t xml:space="preserve"> shows examples </w:t>
      </w:r>
      <w:r w:rsidR="00464025">
        <w:rPr>
          <w:lang w:eastAsia="ko-KR"/>
        </w:rPr>
        <w:t xml:space="preserve">of SS burst set composition </w:t>
      </w:r>
      <w:r>
        <w:rPr>
          <w:lang w:eastAsia="ko-KR"/>
        </w:rPr>
        <w:t>without and with the offset in LTE-NR coexistence scenario.</w:t>
      </w:r>
      <w:r w:rsidR="00450AE5">
        <w:rPr>
          <w:lang w:eastAsia="ko-KR"/>
        </w:rPr>
        <w:t xml:space="preserve"> Thanks to the offset, the more efficient SS block allocation is possible </w:t>
      </w:r>
      <w:r w:rsidR="00A06CD5">
        <w:rPr>
          <w:lang w:eastAsia="ko-KR"/>
        </w:rPr>
        <w:t xml:space="preserve">as shown </w:t>
      </w:r>
      <w:r w:rsidR="00450AE5">
        <w:rPr>
          <w:lang w:eastAsia="ko-KR"/>
        </w:rPr>
        <w:t xml:space="preserve">in </w:t>
      </w:r>
      <w:r w:rsidR="00450AE5">
        <w:rPr>
          <w:lang w:eastAsia="ko-KR"/>
        </w:rPr>
        <w:fldChar w:fldCharType="begin"/>
      </w:r>
      <w:r w:rsidR="00450AE5">
        <w:rPr>
          <w:lang w:eastAsia="ko-KR"/>
        </w:rPr>
        <w:instrText xml:space="preserve"> REF _Ref478070888 \h </w:instrText>
      </w:r>
      <w:r w:rsidR="00450AE5">
        <w:rPr>
          <w:lang w:eastAsia="ko-KR"/>
        </w:rPr>
      </w:r>
      <w:r w:rsidR="00450AE5">
        <w:rPr>
          <w:lang w:eastAsia="ko-KR"/>
        </w:rPr>
        <w:fldChar w:fldCharType="separate"/>
      </w:r>
      <w:r w:rsidR="00450AE5">
        <w:t xml:space="preserve">Figure </w:t>
      </w:r>
      <w:r w:rsidR="00450AE5">
        <w:rPr>
          <w:noProof/>
        </w:rPr>
        <w:t>5</w:t>
      </w:r>
      <w:r w:rsidR="00450AE5">
        <w:rPr>
          <w:lang w:eastAsia="ko-KR"/>
        </w:rPr>
        <w:fldChar w:fldCharType="end"/>
      </w:r>
      <w:r w:rsidR="00450AE5">
        <w:rPr>
          <w:lang w:eastAsia="ko-KR"/>
        </w:rPr>
        <w:t xml:space="preserve"> (b)</w:t>
      </w:r>
      <w:r w:rsidR="00A06CD5">
        <w:rPr>
          <w:lang w:eastAsia="ko-KR"/>
        </w:rPr>
        <w:t xml:space="preserve"> comparing to </w:t>
      </w:r>
      <w:r w:rsidR="00A06CD5">
        <w:rPr>
          <w:lang w:eastAsia="ko-KR"/>
        </w:rPr>
        <w:fldChar w:fldCharType="begin"/>
      </w:r>
      <w:r w:rsidR="00A06CD5">
        <w:rPr>
          <w:lang w:eastAsia="ko-KR"/>
        </w:rPr>
        <w:instrText xml:space="preserve"> REF _Ref478070888 \h </w:instrText>
      </w:r>
      <w:r w:rsidR="00A06CD5">
        <w:rPr>
          <w:lang w:eastAsia="ko-KR"/>
        </w:rPr>
      </w:r>
      <w:r w:rsidR="00A06CD5">
        <w:rPr>
          <w:lang w:eastAsia="ko-KR"/>
        </w:rPr>
        <w:fldChar w:fldCharType="separate"/>
      </w:r>
      <w:r w:rsidR="00A06CD5">
        <w:t xml:space="preserve">Figure </w:t>
      </w:r>
      <w:r w:rsidR="00A06CD5">
        <w:rPr>
          <w:noProof/>
        </w:rPr>
        <w:t>5</w:t>
      </w:r>
      <w:r w:rsidR="00A06CD5">
        <w:rPr>
          <w:lang w:eastAsia="ko-KR"/>
        </w:rPr>
        <w:fldChar w:fldCharType="end"/>
      </w:r>
      <w:r w:rsidR="00A06CD5">
        <w:rPr>
          <w:lang w:eastAsia="ko-KR"/>
        </w:rPr>
        <w:t xml:space="preserve"> (a)</w:t>
      </w:r>
      <w:r w:rsidR="00450AE5">
        <w:rPr>
          <w:lang w:eastAsia="ko-KR"/>
        </w:rPr>
        <w:t xml:space="preserve">. </w:t>
      </w:r>
      <w:r w:rsidR="00FC22EA">
        <w:rPr>
          <w:lang w:eastAsia="ko-KR"/>
        </w:rPr>
        <w:t xml:space="preserve">The offset will be helpful in other scenarios such as mixed numerology. The offset could be common for all SS blocks, SS block group specific (common for several SS blocks), or SS block specific (separate offset for each SS block). It should be further studied. The offset can be conveyed </w:t>
      </w:r>
      <w:r w:rsidR="00624D57">
        <w:rPr>
          <w:lang w:eastAsia="ko-KR"/>
        </w:rPr>
        <w:t xml:space="preserve">with SS block index </w:t>
      </w:r>
      <w:r w:rsidR="00FC22EA">
        <w:rPr>
          <w:lang w:eastAsia="ko-KR"/>
        </w:rPr>
        <w:t>through SSS, PBCH, or newly defined TSS if available.</w:t>
      </w:r>
      <w:r w:rsidR="00624D57">
        <w:rPr>
          <w:lang w:eastAsia="ko-KR"/>
        </w:rPr>
        <w:t xml:space="preserve"> If SS block specific offset is available for full flexibility, the indication of SS block index might not be needed.</w:t>
      </w:r>
      <w:r w:rsidR="00624D57">
        <w:rPr>
          <w:rFonts w:hint="eastAsia"/>
          <w:lang w:eastAsia="ko-KR"/>
        </w:rPr>
        <w:t xml:space="preserve"> </w:t>
      </w:r>
      <w:r w:rsidR="00FC22EA">
        <w:rPr>
          <w:lang w:eastAsia="ko-KR"/>
        </w:rPr>
        <w:t xml:space="preserve">Based on the previous discussion, </w:t>
      </w:r>
      <w:r w:rsidR="00BC7D53">
        <w:rPr>
          <w:lang w:eastAsia="ko-KR"/>
        </w:rPr>
        <w:t xml:space="preserve">our </w:t>
      </w:r>
      <w:r w:rsidR="002C396A">
        <w:rPr>
          <w:lang w:eastAsia="ko-KR"/>
        </w:rPr>
        <w:t>proposal</w:t>
      </w:r>
      <w:r w:rsidR="00624D57">
        <w:rPr>
          <w:lang w:eastAsia="ko-KR"/>
        </w:rPr>
        <w:t>s</w:t>
      </w:r>
      <w:r w:rsidR="00BC7D53">
        <w:rPr>
          <w:lang w:eastAsia="ko-KR"/>
        </w:rPr>
        <w:t xml:space="preserve"> for </w:t>
      </w:r>
      <w:r w:rsidR="00F5632B">
        <w:rPr>
          <w:lang w:eastAsia="ko-KR"/>
        </w:rPr>
        <w:t>SS burst set composition are</w:t>
      </w:r>
      <w:r w:rsidR="00BC7D53">
        <w:rPr>
          <w:lang w:eastAsia="ko-KR"/>
        </w:rPr>
        <w:t xml:space="preserve"> as follows:</w:t>
      </w:r>
    </w:p>
    <w:p w14:paraId="6F20E610" w14:textId="77777777" w:rsidR="00321394" w:rsidRPr="00F5632B" w:rsidRDefault="00321394" w:rsidP="006D7D44">
      <w:pPr>
        <w:rPr>
          <w:lang w:eastAsia="ko-KR"/>
        </w:rPr>
      </w:pPr>
    </w:p>
    <w:p w14:paraId="2337821A" w14:textId="11915EF8" w:rsidR="0065480E" w:rsidRDefault="0065480E" w:rsidP="0045374D">
      <w:pPr>
        <w:ind w:left="1133" w:hangingChars="515" w:hanging="1133"/>
        <w:rPr>
          <w:b/>
          <w:lang w:eastAsia="ko-KR"/>
        </w:rPr>
      </w:pPr>
      <w:r w:rsidRPr="00A07454">
        <w:rPr>
          <w:b/>
          <w:lang w:eastAsia="ko-KR"/>
        </w:rPr>
        <w:t>Proposal</w:t>
      </w:r>
      <w:r>
        <w:rPr>
          <w:b/>
          <w:lang w:eastAsia="ko-KR"/>
        </w:rPr>
        <w:t xml:space="preserve"> </w:t>
      </w:r>
      <w:r w:rsidR="00086CF7">
        <w:rPr>
          <w:b/>
          <w:lang w:eastAsia="ko-KR"/>
        </w:rPr>
        <w:t>3</w:t>
      </w:r>
      <w:r w:rsidRPr="00A07454">
        <w:rPr>
          <w:b/>
          <w:lang w:eastAsia="ko-KR"/>
        </w:rPr>
        <w:t>:</w:t>
      </w:r>
      <w:r>
        <w:rPr>
          <w:b/>
          <w:lang w:eastAsia="ko-KR"/>
        </w:rPr>
        <w:t xml:space="preserve"> </w:t>
      </w:r>
      <w:r w:rsidR="00F5632B">
        <w:rPr>
          <w:b/>
          <w:lang w:eastAsia="ko-KR"/>
        </w:rPr>
        <w:t>Allocating</w:t>
      </w:r>
      <w:r w:rsidR="00F5632B" w:rsidRPr="00F5632B">
        <w:rPr>
          <w:b/>
          <w:lang w:eastAsia="ko-KR"/>
        </w:rPr>
        <w:t xml:space="preserve"> SS blocks across slot boundaries and regardless of multiplexing with any other signal and channel as shown in Figure 2.</w:t>
      </w:r>
    </w:p>
    <w:p w14:paraId="4273F944" w14:textId="2126DA44" w:rsidR="00F5632B" w:rsidRPr="00F5632B" w:rsidRDefault="00F5632B" w:rsidP="00F5632B">
      <w:pPr>
        <w:ind w:left="1133" w:hangingChars="515" w:hanging="1133"/>
        <w:rPr>
          <w:b/>
          <w:lang w:eastAsia="ko-KR"/>
        </w:rPr>
      </w:pPr>
      <w:r w:rsidRPr="00A07454">
        <w:rPr>
          <w:b/>
          <w:lang w:eastAsia="ko-KR"/>
        </w:rPr>
        <w:t>Proposal</w:t>
      </w:r>
      <w:r>
        <w:rPr>
          <w:b/>
          <w:lang w:eastAsia="ko-KR"/>
        </w:rPr>
        <w:t xml:space="preserve"> </w:t>
      </w:r>
      <w:r w:rsidR="00086CF7">
        <w:rPr>
          <w:b/>
          <w:lang w:eastAsia="ko-KR"/>
        </w:rPr>
        <w:t>4</w:t>
      </w:r>
      <w:r w:rsidRPr="00A07454">
        <w:rPr>
          <w:b/>
          <w:lang w:eastAsia="ko-KR"/>
        </w:rPr>
        <w:t>:</w:t>
      </w:r>
      <w:r>
        <w:rPr>
          <w:b/>
          <w:lang w:eastAsia="ko-KR"/>
        </w:rPr>
        <w:t xml:space="preserve"> For more flexibility, the introduction of the offset should be considered.</w:t>
      </w:r>
    </w:p>
    <w:p w14:paraId="6F1D7AA5" w14:textId="538578B1" w:rsidR="00F5632B" w:rsidRPr="00F5632B" w:rsidRDefault="00F5632B" w:rsidP="00F5632B">
      <w:pPr>
        <w:pStyle w:val="afb"/>
        <w:numPr>
          <w:ilvl w:val="2"/>
          <w:numId w:val="8"/>
        </w:numPr>
        <w:ind w:leftChars="0" w:left="1134" w:firstLine="0"/>
        <w:rPr>
          <w:lang w:eastAsia="ko-KR"/>
        </w:rPr>
      </w:pPr>
      <w:r w:rsidRPr="00F5632B">
        <w:rPr>
          <w:lang w:eastAsia="ko-KR"/>
        </w:rPr>
        <w:t>The offset could be SS block-</w:t>
      </w:r>
      <w:proofErr w:type="gramStart"/>
      <w:r w:rsidRPr="00F5632B">
        <w:rPr>
          <w:lang w:eastAsia="ko-KR"/>
        </w:rPr>
        <w:t>common,</w:t>
      </w:r>
      <w:proofErr w:type="gramEnd"/>
      <w:r w:rsidRPr="00F5632B">
        <w:rPr>
          <w:lang w:eastAsia="ko-KR"/>
        </w:rPr>
        <w:t xml:space="preserve"> SS block group-specific, or SS block-specific.</w:t>
      </w:r>
    </w:p>
    <w:p w14:paraId="55AF1E0B" w14:textId="77777777" w:rsidR="00F417B2" w:rsidRPr="0045374D" w:rsidRDefault="00F417B2"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0DEEFADC"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w:t>
      </w:r>
      <w:r w:rsidR="00AF02A6">
        <w:rPr>
          <w:lang w:eastAsia="ko-KR"/>
        </w:rPr>
        <w:t>proposal</w:t>
      </w:r>
      <w:r w:rsidR="00510304">
        <w:rPr>
          <w:lang w:eastAsia="ko-KR"/>
        </w:rPr>
        <w:t>s</w:t>
      </w:r>
      <w:r w:rsidR="00AF02A6">
        <w:rPr>
          <w:lang w:eastAsia="ko-KR"/>
        </w:rPr>
        <w:t>.</w:t>
      </w:r>
    </w:p>
    <w:p w14:paraId="472CE263" w14:textId="77777777" w:rsidR="008553D8" w:rsidRDefault="008553D8" w:rsidP="008553D8">
      <w:pPr>
        <w:rPr>
          <w:b/>
          <w:lang w:eastAsia="ko-KR"/>
        </w:rPr>
      </w:pPr>
      <w:r w:rsidRPr="00D3107B">
        <w:rPr>
          <w:b/>
          <w:lang w:eastAsia="ko-KR"/>
        </w:rPr>
        <w:t xml:space="preserve">Proposal </w:t>
      </w:r>
      <w:r>
        <w:rPr>
          <w:b/>
          <w:lang w:eastAsia="ko-KR"/>
        </w:rPr>
        <w:t>1</w:t>
      </w:r>
      <w:r w:rsidRPr="00D3107B">
        <w:rPr>
          <w:b/>
          <w:lang w:eastAsia="ko-KR"/>
        </w:rPr>
        <w:t xml:space="preserve">: </w:t>
      </w:r>
      <w:r>
        <w:rPr>
          <w:b/>
          <w:lang w:eastAsia="ko-KR"/>
        </w:rPr>
        <w:t>An SS block comprises of consecutive OFDM symbols.</w:t>
      </w:r>
    </w:p>
    <w:p w14:paraId="43F656C6" w14:textId="1FF5D891" w:rsidR="009C78F0" w:rsidRPr="009C78F0" w:rsidRDefault="008553D8" w:rsidP="008553D8">
      <w:pPr>
        <w:ind w:leftChars="1" w:left="1133" w:hangingChars="514" w:hanging="1131"/>
        <w:rPr>
          <w:b/>
          <w:lang w:eastAsia="ko-KR"/>
        </w:rPr>
      </w:pPr>
      <w:r w:rsidRPr="00D3107B">
        <w:rPr>
          <w:b/>
          <w:lang w:eastAsia="ko-KR"/>
        </w:rPr>
        <w:t xml:space="preserve">Proposal </w:t>
      </w:r>
      <w:r>
        <w:rPr>
          <w:b/>
          <w:lang w:eastAsia="ko-KR"/>
        </w:rPr>
        <w:t>2</w:t>
      </w:r>
      <w:r w:rsidRPr="00D3107B">
        <w:rPr>
          <w:b/>
          <w:lang w:eastAsia="ko-KR"/>
        </w:rPr>
        <w:t xml:space="preserve">: </w:t>
      </w:r>
      <w:r>
        <w:rPr>
          <w:b/>
          <w:lang w:eastAsia="ko-KR"/>
        </w:rPr>
        <w:t>The number of antenna port for NR-SSS is one.</w:t>
      </w:r>
      <w:r w:rsidR="00F5632B">
        <w:rPr>
          <w:b/>
          <w:lang w:eastAsia="ko-KR"/>
        </w:rPr>
        <w:t xml:space="preserve"> </w:t>
      </w:r>
    </w:p>
    <w:p w14:paraId="22D08D4A" w14:textId="77777777" w:rsidR="008553D8" w:rsidRDefault="008553D8" w:rsidP="008553D8">
      <w:pPr>
        <w:ind w:left="1133" w:hangingChars="515" w:hanging="1133"/>
        <w:rPr>
          <w:b/>
          <w:lang w:eastAsia="ko-KR"/>
        </w:rPr>
      </w:pPr>
      <w:r w:rsidRPr="00A07454">
        <w:rPr>
          <w:b/>
          <w:lang w:eastAsia="ko-KR"/>
        </w:rPr>
        <w:t>Proposal</w:t>
      </w:r>
      <w:r>
        <w:rPr>
          <w:b/>
          <w:lang w:eastAsia="ko-KR"/>
        </w:rPr>
        <w:t xml:space="preserve"> 3</w:t>
      </w:r>
      <w:r w:rsidRPr="00A07454">
        <w:rPr>
          <w:b/>
          <w:lang w:eastAsia="ko-KR"/>
        </w:rPr>
        <w:t>:</w:t>
      </w:r>
      <w:r>
        <w:rPr>
          <w:b/>
          <w:lang w:eastAsia="ko-KR"/>
        </w:rPr>
        <w:t xml:space="preserve"> Allocating</w:t>
      </w:r>
      <w:r w:rsidRPr="00F5632B">
        <w:rPr>
          <w:b/>
          <w:lang w:eastAsia="ko-KR"/>
        </w:rPr>
        <w:t xml:space="preserve"> SS blocks across slot boundaries and regardless of multiplexing with any other signal and channel as shown in Figure 2.</w:t>
      </w:r>
    </w:p>
    <w:p w14:paraId="35C912CB" w14:textId="77777777" w:rsidR="008553D8" w:rsidRPr="00F5632B" w:rsidRDefault="008553D8" w:rsidP="008553D8">
      <w:pPr>
        <w:ind w:left="1133" w:hangingChars="515" w:hanging="1133"/>
        <w:rPr>
          <w:b/>
          <w:lang w:eastAsia="ko-KR"/>
        </w:rPr>
      </w:pPr>
      <w:r w:rsidRPr="00A07454">
        <w:rPr>
          <w:b/>
          <w:lang w:eastAsia="ko-KR"/>
        </w:rPr>
        <w:t>Proposal</w:t>
      </w:r>
      <w:r>
        <w:rPr>
          <w:b/>
          <w:lang w:eastAsia="ko-KR"/>
        </w:rPr>
        <w:t xml:space="preserve"> 4</w:t>
      </w:r>
      <w:r w:rsidRPr="00A07454">
        <w:rPr>
          <w:b/>
          <w:lang w:eastAsia="ko-KR"/>
        </w:rPr>
        <w:t>:</w:t>
      </w:r>
      <w:r>
        <w:rPr>
          <w:b/>
          <w:lang w:eastAsia="ko-KR"/>
        </w:rPr>
        <w:t xml:space="preserve"> For more flexibility, the introduction of the offset should be considered.</w:t>
      </w:r>
    </w:p>
    <w:p w14:paraId="2241A111" w14:textId="7DE2D773" w:rsidR="005A0317" w:rsidRDefault="008553D8" w:rsidP="008553D8">
      <w:pPr>
        <w:pStyle w:val="afb"/>
        <w:numPr>
          <w:ilvl w:val="2"/>
          <w:numId w:val="8"/>
        </w:numPr>
        <w:ind w:leftChars="0" w:left="1134" w:firstLine="0"/>
        <w:rPr>
          <w:lang w:eastAsia="ko-KR"/>
        </w:rPr>
      </w:pPr>
      <w:r w:rsidRPr="00F5632B">
        <w:rPr>
          <w:lang w:eastAsia="ko-KR"/>
        </w:rPr>
        <w:t>The offset could be SS block-</w:t>
      </w:r>
      <w:proofErr w:type="gramStart"/>
      <w:r w:rsidRPr="00F5632B">
        <w:rPr>
          <w:lang w:eastAsia="ko-KR"/>
        </w:rPr>
        <w:t>common,</w:t>
      </w:r>
      <w:proofErr w:type="gramEnd"/>
      <w:r w:rsidRPr="00F5632B">
        <w:rPr>
          <w:lang w:eastAsia="ko-KR"/>
        </w:rPr>
        <w:t xml:space="preserve"> SS block group-specific, or SS block-specific.</w:t>
      </w:r>
    </w:p>
    <w:p w14:paraId="02705197" w14:textId="77777777" w:rsidR="008553D8" w:rsidRPr="00E07312" w:rsidRDefault="008553D8" w:rsidP="008553D8">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0B283AFF" w:rsidR="00F524C3" w:rsidRDefault="008738B6" w:rsidP="008738B6">
      <w:pPr>
        <w:numPr>
          <w:ilvl w:val="0"/>
          <w:numId w:val="6"/>
        </w:numPr>
        <w:tabs>
          <w:tab w:val="left" w:pos="810"/>
        </w:tabs>
        <w:spacing w:after="180"/>
        <w:contextualSpacing/>
        <w:rPr>
          <w:lang w:eastAsia="zh-CN"/>
        </w:rPr>
      </w:pPr>
      <w:proofErr w:type="gramStart"/>
      <w:r>
        <w:rPr>
          <w:lang w:eastAsia="zh-CN"/>
        </w:rPr>
        <w:t>Chairman’s</w:t>
      </w:r>
      <w:proofErr w:type="gramEnd"/>
      <w:r>
        <w:rPr>
          <w:lang w:eastAsia="zh-CN"/>
        </w:rPr>
        <w:t xml:space="preserve"> notes, </w:t>
      </w:r>
      <w:r w:rsidRPr="008738B6">
        <w:rPr>
          <w:lang w:eastAsia="zh-CN"/>
        </w:rPr>
        <w:t>RAN1</w:t>
      </w:r>
      <w:r w:rsidR="00127430">
        <w:rPr>
          <w:lang w:eastAsia="zh-CN"/>
        </w:rPr>
        <w:t>#88</w:t>
      </w:r>
      <w:r w:rsidR="00431316" w:rsidRPr="00137900">
        <w:rPr>
          <w:lang w:eastAsia="zh-CN"/>
        </w:rPr>
        <w:t xml:space="preserve">, </w:t>
      </w:r>
      <w:r w:rsidR="00127430">
        <w:rPr>
          <w:lang w:eastAsia="zh-CN"/>
        </w:rPr>
        <w:t>February</w:t>
      </w:r>
      <w:r w:rsidR="00431316" w:rsidRPr="0026760B">
        <w:rPr>
          <w:lang w:eastAsia="zh-CN"/>
        </w:rPr>
        <w:t xml:space="preserve"> 201</w:t>
      </w:r>
      <w:r>
        <w:rPr>
          <w:lang w:eastAsia="zh-CN"/>
        </w:rPr>
        <w:t>7</w:t>
      </w:r>
      <w:r w:rsidR="00431316" w:rsidRPr="00137900">
        <w:rPr>
          <w:lang w:eastAsia="zh-CN"/>
        </w:rPr>
        <w:t>.</w:t>
      </w:r>
    </w:p>
    <w:p w14:paraId="12EE794B" w14:textId="61AFF707" w:rsidR="00AE7451" w:rsidRDefault="00AE7451" w:rsidP="008738B6">
      <w:pPr>
        <w:numPr>
          <w:ilvl w:val="0"/>
          <w:numId w:val="6"/>
        </w:numPr>
        <w:tabs>
          <w:tab w:val="left" w:pos="810"/>
        </w:tabs>
        <w:spacing w:after="180"/>
        <w:contextualSpacing/>
        <w:rPr>
          <w:lang w:eastAsia="zh-CN"/>
        </w:rPr>
      </w:pPr>
      <w:proofErr w:type="gramStart"/>
      <w:r>
        <w:rPr>
          <w:lang w:eastAsia="zh-CN"/>
        </w:rPr>
        <w:t>Chairman’s</w:t>
      </w:r>
      <w:proofErr w:type="gramEnd"/>
      <w:r>
        <w:rPr>
          <w:lang w:eastAsia="zh-CN"/>
        </w:rPr>
        <w:t xml:space="preserve"> notes, </w:t>
      </w:r>
      <w:r w:rsidRPr="008738B6">
        <w:rPr>
          <w:lang w:eastAsia="zh-CN"/>
        </w:rPr>
        <w:t>RAN1_AH_NR_1701</w:t>
      </w:r>
      <w:r w:rsidRPr="00137900">
        <w:rPr>
          <w:lang w:eastAsia="zh-CN"/>
        </w:rPr>
        <w:t xml:space="preserve">, </w:t>
      </w:r>
      <w:r>
        <w:rPr>
          <w:lang w:eastAsia="zh-CN"/>
        </w:rPr>
        <w:t>January</w:t>
      </w:r>
      <w:r w:rsidRPr="0026760B">
        <w:rPr>
          <w:lang w:eastAsia="zh-CN"/>
        </w:rPr>
        <w:t xml:space="preserve"> 201</w:t>
      </w:r>
      <w:r>
        <w:rPr>
          <w:lang w:eastAsia="zh-CN"/>
        </w:rPr>
        <w:t>7</w:t>
      </w:r>
      <w:r w:rsidRPr="00137900">
        <w:rPr>
          <w:lang w:eastAsia="zh-CN"/>
        </w:rPr>
        <w:t>.</w:t>
      </w:r>
    </w:p>
    <w:p w14:paraId="367A0706" w14:textId="77777777" w:rsidR="00AC0DE6" w:rsidRPr="00F5632B" w:rsidRDefault="00AC0DE6" w:rsidP="00AC0DE6">
      <w:pPr>
        <w:tabs>
          <w:tab w:val="left" w:pos="810"/>
        </w:tabs>
        <w:spacing w:after="180"/>
        <w:contextualSpacing/>
        <w:rPr>
          <w:rFonts w:eastAsia="SimSun"/>
          <w:lang w:eastAsia="zh-CN"/>
        </w:rPr>
      </w:pPr>
    </w:p>
    <w:sectPr w:rsidR="00AC0DE6" w:rsidRPr="00F5632B" w:rsidSect="00AF7772">
      <w:footerReference w:type="default" r:id="rId2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70F49" w14:textId="77777777" w:rsidR="00CD4E4E" w:rsidRDefault="00CD4E4E">
      <w:r>
        <w:separator/>
      </w:r>
    </w:p>
  </w:endnote>
  <w:endnote w:type="continuationSeparator" w:id="0">
    <w:p w14:paraId="15A184D1" w14:textId="77777777" w:rsidR="00CD4E4E" w:rsidRDefault="00CD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1D1DDD">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1D1DDD">
      <w:rPr>
        <w:rStyle w:val="af1"/>
        <w:rFonts w:eastAsia="MS Gothic"/>
        <w:noProof/>
      </w:rPr>
      <w:t>5</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5E1ED" w14:textId="77777777" w:rsidR="00CD4E4E" w:rsidRDefault="00CD4E4E">
      <w:r>
        <w:separator/>
      </w:r>
    </w:p>
  </w:footnote>
  <w:footnote w:type="continuationSeparator" w:id="0">
    <w:p w14:paraId="10C6485E" w14:textId="77777777" w:rsidR="00CD4E4E" w:rsidRDefault="00CD4E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6"/>
  </w:num>
  <w:num w:numId="3">
    <w:abstractNumId w:val="6"/>
  </w:num>
  <w:num w:numId="4">
    <w:abstractNumId w:val="19"/>
  </w:num>
  <w:num w:numId="5">
    <w:abstractNumId w:val="1"/>
  </w:num>
  <w:num w:numId="6">
    <w:abstractNumId w:val="14"/>
  </w:num>
  <w:num w:numId="7">
    <w:abstractNumId w:val="8"/>
  </w:num>
  <w:num w:numId="8">
    <w:abstractNumId w:val="5"/>
  </w:num>
  <w:num w:numId="9">
    <w:abstractNumId w:val="20"/>
  </w:num>
  <w:num w:numId="10">
    <w:abstractNumId w:val="4"/>
  </w:num>
  <w:num w:numId="11">
    <w:abstractNumId w:val="7"/>
  </w:num>
  <w:num w:numId="12">
    <w:abstractNumId w:val="1"/>
  </w:num>
  <w:num w:numId="13">
    <w:abstractNumId w:val="13"/>
  </w:num>
  <w:num w:numId="14">
    <w:abstractNumId w:val="10"/>
  </w:num>
  <w:num w:numId="15">
    <w:abstractNumId w:val="17"/>
  </w:num>
  <w:num w:numId="16">
    <w:abstractNumId w:val="18"/>
  </w:num>
  <w:num w:numId="17">
    <w:abstractNumId w:val="12"/>
  </w:num>
  <w:num w:numId="18">
    <w:abstractNumId w:val="2"/>
  </w:num>
  <w:num w:numId="19">
    <w:abstractNumId w:val="11"/>
  </w:num>
  <w:num w:numId="20">
    <w:abstractNumId w:val="15"/>
  </w:num>
  <w:num w:numId="21">
    <w:abstractNumId w:val="3"/>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3641"/>
    <w:rsid w:val="000339FC"/>
    <w:rsid w:val="0003486A"/>
    <w:rsid w:val="00034A93"/>
    <w:rsid w:val="00034C9B"/>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8B0"/>
    <w:rsid w:val="001D6C5A"/>
    <w:rsid w:val="001D7D4A"/>
    <w:rsid w:val="001E0E1E"/>
    <w:rsid w:val="001E199B"/>
    <w:rsid w:val="001E1A59"/>
    <w:rsid w:val="001E2241"/>
    <w:rsid w:val="001E22F3"/>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17C38"/>
    <w:rsid w:val="00320387"/>
    <w:rsid w:val="003204D1"/>
    <w:rsid w:val="003212F7"/>
    <w:rsid w:val="00321394"/>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6775"/>
    <w:rsid w:val="004770BE"/>
    <w:rsid w:val="004776C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7C19"/>
    <w:rsid w:val="004B05BC"/>
    <w:rsid w:val="004B082D"/>
    <w:rsid w:val="004B0D7A"/>
    <w:rsid w:val="004B100A"/>
    <w:rsid w:val="004B10C6"/>
    <w:rsid w:val="004B161C"/>
    <w:rsid w:val="004B1F99"/>
    <w:rsid w:val="004B21D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AFE"/>
    <w:rsid w:val="004C2D1D"/>
    <w:rsid w:val="004C386B"/>
    <w:rsid w:val="004C3D75"/>
    <w:rsid w:val="004C3D98"/>
    <w:rsid w:val="004C4192"/>
    <w:rsid w:val="004C4247"/>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11D"/>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544"/>
    <w:rsid w:val="007C57C7"/>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3D8"/>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734F"/>
    <w:rsid w:val="00937716"/>
    <w:rsid w:val="00937E65"/>
    <w:rsid w:val="009410F1"/>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91E"/>
    <w:rsid w:val="00960AC5"/>
    <w:rsid w:val="00960D7B"/>
    <w:rsid w:val="00960DCC"/>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665"/>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5BF"/>
    <w:rsid w:val="00AB4ED6"/>
    <w:rsid w:val="00AB542E"/>
    <w:rsid w:val="00AB5816"/>
    <w:rsid w:val="00AB5E67"/>
    <w:rsid w:val="00AB6BF5"/>
    <w:rsid w:val="00AB6BFE"/>
    <w:rsid w:val="00AB6C80"/>
    <w:rsid w:val="00AB77A7"/>
    <w:rsid w:val="00AB7A90"/>
    <w:rsid w:val="00AB7AF7"/>
    <w:rsid w:val="00AB7DB3"/>
    <w:rsid w:val="00AC036A"/>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33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72E"/>
    <w:rsid w:val="00DD6A69"/>
    <w:rsid w:val="00DD6AF8"/>
    <w:rsid w:val="00DD6B93"/>
    <w:rsid w:val="00DD703C"/>
    <w:rsid w:val="00DD7476"/>
    <w:rsid w:val="00DD76A8"/>
    <w:rsid w:val="00DD7AB9"/>
    <w:rsid w:val="00DD7BBE"/>
    <w:rsid w:val="00DD7C66"/>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305"/>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7E7"/>
    <w:rsid w:val="00F15910"/>
    <w:rsid w:val="00F1593F"/>
    <w:rsid w:val="00F15B1B"/>
    <w:rsid w:val="00F15B22"/>
    <w:rsid w:val="00F15D38"/>
    <w:rsid w:val="00F1615A"/>
    <w:rsid w:val="00F164E0"/>
    <w:rsid w:val="00F1660A"/>
    <w:rsid w:val="00F16844"/>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9B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7451"/>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_4.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_6.vsdx"/><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82333-61F7-4015-AEDC-62C48653A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5</Pages>
  <Words>1441</Words>
  <Characters>8216</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9638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59</cp:revision>
  <cp:lastPrinted>2014-05-09T11:56:00Z</cp:lastPrinted>
  <dcterms:created xsi:type="dcterms:W3CDTF">2017-03-24T01:55:00Z</dcterms:created>
  <dcterms:modified xsi:type="dcterms:W3CDTF">2017-03-24T06:24:00Z</dcterms:modified>
  <cp:category/>
</cp:coreProperties>
</file>